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1F68F7" w:rsidRDefault="009C5A94" w:rsidP="00561476">
      <w:pPr>
        <w:jc w:val="center"/>
        <w:rPr>
          <w:b/>
          <w:sz w:val="36"/>
          <w:szCs w:val="36"/>
        </w:rPr>
      </w:pPr>
      <w:r w:rsidRPr="001F68F7">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1F68F7" w:rsidRDefault="00561476" w:rsidP="00561476">
      <w:pPr>
        <w:jc w:val="center"/>
        <w:rPr>
          <w:b/>
          <w:sz w:val="36"/>
          <w:szCs w:val="36"/>
          <w:lang w:val="en-US"/>
        </w:rPr>
      </w:pPr>
    </w:p>
    <w:p w14:paraId="4AA3D8A5" w14:textId="77777777" w:rsidR="000A4DD6" w:rsidRPr="001F68F7" w:rsidRDefault="000A4DD6" w:rsidP="00561476">
      <w:pPr>
        <w:jc w:val="center"/>
        <w:rPr>
          <w:b/>
          <w:sz w:val="36"/>
          <w:szCs w:val="36"/>
          <w:lang w:val="en-US"/>
        </w:rPr>
      </w:pPr>
    </w:p>
    <w:p w14:paraId="0ABB1680" w14:textId="77777777" w:rsidR="000A4DD6" w:rsidRPr="001F68F7" w:rsidRDefault="000A4DD6" w:rsidP="00561476">
      <w:pPr>
        <w:jc w:val="center"/>
        <w:rPr>
          <w:b/>
          <w:sz w:val="36"/>
          <w:szCs w:val="36"/>
          <w:lang w:val="en-US"/>
        </w:rPr>
      </w:pPr>
    </w:p>
    <w:p w14:paraId="465AD6D6" w14:textId="77777777" w:rsidR="000A4DD6" w:rsidRPr="001F68F7" w:rsidRDefault="000A4DD6" w:rsidP="00561476">
      <w:pPr>
        <w:jc w:val="center"/>
        <w:rPr>
          <w:b/>
          <w:sz w:val="36"/>
          <w:szCs w:val="36"/>
          <w:lang w:val="en-US"/>
        </w:rPr>
      </w:pPr>
    </w:p>
    <w:p w14:paraId="25F09B46" w14:textId="77777777" w:rsidR="00561476" w:rsidRPr="001F68F7" w:rsidRDefault="00561476" w:rsidP="00561476">
      <w:pPr>
        <w:tabs>
          <w:tab w:val="left" w:pos="5204"/>
        </w:tabs>
        <w:jc w:val="left"/>
        <w:rPr>
          <w:b/>
          <w:sz w:val="36"/>
          <w:szCs w:val="36"/>
        </w:rPr>
      </w:pPr>
      <w:r w:rsidRPr="001F68F7">
        <w:rPr>
          <w:b/>
          <w:sz w:val="36"/>
          <w:szCs w:val="36"/>
        </w:rPr>
        <w:tab/>
      </w:r>
    </w:p>
    <w:p w14:paraId="1A818381" w14:textId="77777777" w:rsidR="00561476" w:rsidRPr="001F68F7" w:rsidRDefault="00561476" w:rsidP="00561476">
      <w:pPr>
        <w:jc w:val="center"/>
        <w:rPr>
          <w:b/>
          <w:sz w:val="36"/>
          <w:szCs w:val="36"/>
        </w:rPr>
      </w:pPr>
    </w:p>
    <w:p w14:paraId="759EB2BE" w14:textId="77777777" w:rsidR="00561476" w:rsidRPr="001F68F7" w:rsidRDefault="00CB76D2" w:rsidP="00561476">
      <w:pPr>
        <w:jc w:val="center"/>
        <w:rPr>
          <w:b/>
          <w:sz w:val="48"/>
          <w:szCs w:val="48"/>
        </w:rPr>
      </w:pPr>
      <w:bookmarkStart w:id="0" w:name="_Toc226196784"/>
      <w:bookmarkStart w:id="1" w:name="_Toc226197203"/>
      <w:r w:rsidRPr="001F68F7">
        <w:rPr>
          <w:b/>
          <w:sz w:val="48"/>
          <w:szCs w:val="48"/>
        </w:rPr>
        <w:t>М</w:t>
      </w:r>
      <w:r w:rsidR="00561476" w:rsidRPr="001F68F7">
        <w:rPr>
          <w:b/>
          <w:sz w:val="48"/>
          <w:szCs w:val="48"/>
        </w:rPr>
        <w:t>ониторинг СМИ</w:t>
      </w:r>
      <w:bookmarkEnd w:id="0"/>
      <w:bookmarkEnd w:id="1"/>
      <w:r w:rsidR="00561476" w:rsidRPr="001F68F7">
        <w:rPr>
          <w:b/>
          <w:sz w:val="48"/>
          <w:szCs w:val="48"/>
        </w:rPr>
        <w:t xml:space="preserve"> РФ</w:t>
      </w:r>
    </w:p>
    <w:p w14:paraId="643C1CC8" w14:textId="77777777" w:rsidR="00561476" w:rsidRPr="001F68F7" w:rsidRDefault="00561476" w:rsidP="00561476">
      <w:pPr>
        <w:jc w:val="center"/>
        <w:rPr>
          <w:b/>
          <w:sz w:val="48"/>
          <w:szCs w:val="48"/>
        </w:rPr>
      </w:pPr>
      <w:bookmarkStart w:id="2" w:name="_Toc226196785"/>
      <w:bookmarkStart w:id="3" w:name="_Toc226197204"/>
      <w:r w:rsidRPr="001F68F7">
        <w:rPr>
          <w:b/>
          <w:sz w:val="48"/>
          <w:szCs w:val="48"/>
        </w:rPr>
        <w:t>по пенсионной тематике</w:t>
      </w:r>
      <w:bookmarkEnd w:id="2"/>
      <w:bookmarkEnd w:id="3"/>
    </w:p>
    <w:p w14:paraId="712904F0" w14:textId="77777777" w:rsidR="008B6D1B" w:rsidRPr="001F68F7" w:rsidRDefault="008B6D1B" w:rsidP="00C70A20">
      <w:pPr>
        <w:jc w:val="center"/>
        <w:rPr>
          <w:b/>
          <w:sz w:val="48"/>
          <w:szCs w:val="48"/>
        </w:rPr>
      </w:pPr>
    </w:p>
    <w:p w14:paraId="4DAF54B0" w14:textId="77777777" w:rsidR="007D6FE5" w:rsidRPr="001F68F7" w:rsidRDefault="007D6FE5" w:rsidP="00C70A20">
      <w:pPr>
        <w:jc w:val="center"/>
        <w:rPr>
          <w:b/>
          <w:sz w:val="36"/>
          <w:szCs w:val="36"/>
        </w:rPr>
      </w:pPr>
      <w:r w:rsidRPr="001F68F7">
        <w:rPr>
          <w:b/>
          <w:sz w:val="36"/>
          <w:szCs w:val="36"/>
        </w:rPr>
        <w:t xml:space="preserve"> </w:t>
      </w:r>
    </w:p>
    <w:p w14:paraId="5A50B42F" w14:textId="38F79817" w:rsidR="00C70A20" w:rsidRPr="001F68F7" w:rsidRDefault="00EE70C1" w:rsidP="00C70A20">
      <w:pPr>
        <w:jc w:val="center"/>
        <w:rPr>
          <w:b/>
          <w:sz w:val="40"/>
          <w:szCs w:val="40"/>
        </w:rPr>
      </w:pPr>
      <w:r w:rsidRPr="001F68F7">
        <w:rPr>
          <w:b/>
          <w:sz w:val="40"/>
          <w:szCs w:val="40"/>
        </w:rPr>
        <w:t>0</w:t>
      </w:r>
      <w:r w:rsidR="00A21BF6" w:rsidRPr="001F68F7">
        <w:rPr>
          <w:b/>
          <w:sz w:val="40"/>
          <w:szCs w:val="40"/>
        </w:rPr>
        <w:t>7</w:t>
      </w:r>
      <w:r w:rsidR="000214CF" w:rsidRPr="001F68F7">
        <w:rPr>
          <w:b/>
          <w:sz w:val="40"/>
          <w:szCs w:val="40"/>
        </w:rPr>
        <w:t>.</w:t>
      </w:r>
      <w:r w:rsidR="00A646EC" w:rsidRPr="001F68F7">
        <w:rPr>
          <w:b/>
          <w:sz w:val="40"/>
          <w:szCs w:val="40"/>
        </w:rPr>
        <w:t>0</w:t>
      </w:r>
      <w:r w:rsidRPr="001F68F7">
        <w:rPr>
          <w:b/>
          <w:sz w:val="40"/>
          <w:szCs w:val="40"/>
        </w:rPr>
        <w:t>9</w:t>
      </w:r>
      <w:r w:rsidR="00A646EC" w:rsidRPr="001F68F7">
        <w:rPr>
          <w:b/>
          <w:sz w:val="40"/>
          <w:szCs w:val="40"/>
        </w:rPr>
        <w:t>.</w:t>
      </w:r>
      <w:r w:rsidR="007D6FE5" w:rsidRPr="001F68F7">
        <w:rPr>
          <w:b/>
          <w:sz w:val="40"/>
          <w:szCs w:val="40"/>
        </w:rPr>
        <w:t>20</w:t>
      </w:r>
      <w:r w:rsidR="00EB57E7" w:rsidRPr="001F68F7">
        <w:rPr>
          <w:b/>
          <w:sz w:val="40"/>
          <w:szCs w:val="40"/>
        </w:rPr>
        <w:t>2</w:t>
      </w:r>
      <w:r w:rsidR="00A646EC" w:rsidRPr="001F68F7">
        <w:rPr>
          <w:b/>
          <w:sz w:val="40"/>
          <w:szCs w:val="40"/>
        </w:rPr>
        <w:t>6</w:t>
      </w:r>
      <w:r w:rsidR="00C70A20" w:rsidRPr="001F68F7">
        <w:rPr>
          <w:b/>
          <w:sz w:val="40"/>
          <w:szCs w:val="40"/>
        </w:rPr>
        <w:t xml:space="preserve"> г</w:t>
      </w:r>
      <w:r w:rsidR="007D6FE5" w:rsidRPr="001F68F7">
        <w:rPr>
          <w:b/>
          <w:sz w:val="40"/>
          <w:szCs w:val="40"/>
        </w:rPr>
        <w:t>.</w:t>
      </w:r>
    </w:p>
    <w:p w14:paraId="651D5D84" w14:textId="77777777" w:rsidR="007D6FE5" w:rsidRPr="001F68F7" w:rsidRDefault="007D6FE5" w:rsidP="000C1A46">
      <w:pPr>
        <w:jc w:val="center"/>
        <w:rPr>
          <w:b/>
          <w:sz w:val="40"/>
          <w:szCs w:val="40"/>
        </w:rPr>
      </w:pPr>
    </w:p>
    <w:p w14:paraId="3299871E" w14:textId="77777777" w:rsidR="00C16C6D" w:rsidRPr="001F68F7" w:rsidRDefault="00C16C6D" w:rsidP="000C1A46">
      <w:pPr>
        <w:jc w:val="center"/>
        <w:rPr>
          <w:b/>
          <w:sz w:val="40"/>
          <w:szCs w:val="40"/>
        </w:rPr>
      </w:pPr>
    </w:p>
    <w:p w14:paraId="46E14E88" w14:textId="77777777" w:rsidR="00C70A20" w:rsidRPr="001F68F7" w:rsidRDefault="00C70A20" w:rsidP="000C1A46">
      <w:pPr>
        <w:jc w:val="center"/>
        <w:rPr>
          <w:b/>
          <w:sz w:val="40"/>
          <w:szCs w:val="40"/>
        </w:rPr>
      </w:pPr>
    </w:p>
    <w:p w14:paraId="4C8E9FEE" w14:textId="77777777" w:rsidR="00C70A20" w:rsidRPr="001F68F7" w:rsidRDefault="00C70A20" w:rsidP="000C1A46">
      <w:pPr>
        <w:jc w:val="center"/>
      </w:pPr>
    </w:p>
    <w:p w14:paraId="169A5637" w14:textId="77777777" w:rsidR="00CB76D2" w:rsidRPr="001F68F7" w:rsidRDefault="00CB76D2" w:rsidP="000C1A46">
      <w:pPr>
        <w:jc w:val="center"/>
        <w:rPr>
          <w:b/>
          <w:sz w:val="40"/>
          <w:szCs w:val="40"/>
        </w:rPr>
      </w:pPr>
    </w:p>
    <w:p w14:paraId="39EA2CE9" w14:textId="77777777" w:rsidR="009D66A1" w:rsidRPr="001F68F7" w:rsidRDefault="009B23FE" w:rsidP="009B23FE">
      <w:pPr>
        <w:pStyle w:val="10"/>
        <w:jc w:val="center"/>
      </w:pPr>
      <w:r w:rsidRPr="001F68F7">
        <w:br w:type="page"/>
      </w:r>
      <w:bookmarkStart w:id="4" w:name="_Toc396864626"/>
      <w:bookmarkStart w:id="5" w:name="_Toc239661405"/>
      <w:r w:rsidR="009D79CC" w:rsidRPr="001F68F7">
        <w:lastRenderedPageBreak/>
        <w:t>Те</w:t>
      </w:r>
      <w:r w:rsidR="009D66A1" w:rsidRPr="001F68F7">
        <w:t>мы</w:t>
      </w:r>
      <w:r w:rsidR="009D66A1" w:rsidRPr="001F68F7">
        <w:rPr>
          <w:rFonts w:ascii="Arial Rounded MT Bold" w:hAnsi="Arial Rounded MT Bold"/>
        </w:rPr>
        <w:t xml:space="preserve"> </w:t>
      </w:r>
      <w:r w:rsidR="009D66A1" w:rsidRPr="001F68F7">
        <w:t>дня</w:t>
      </w:r>
      <w:bookmarkEnd w:id="4"/>
      <w:bookmarkEnd w:id="5"/>
    </w:p>
    <w:p w14:paraId="2DDAD99B" w14:textId="5D549513" w:rsidR="00652F2E" w:rsidRPr="00E47E16" w:rsidRDefault="00652F2E" w:rsidP="00676D5F">
      <w:pPr>
        <w:numPr>
          <w:ilvl w:val="0"/>
          <w:numId w:val="25"/>
        </w:numPr>
        <w:rPr>
          <w:i/>
        </w:rPr>
      </w:pPr>
      <w:r w:rsidRPr="00E47E16">
        <w:rPr>
          <w:i/>
        </w:rPr>
        <w:t xml:space="preserve">По данным исследования </w:t>
      </w:r>
      <w:r w:rsidRPr="00652F2E">
        <w:rPr>
          <w:i/>
          <w:lang w:val="en-US"/>
        </w:rPr>
        <w:t>Russian</w:t>
      </w:r>
      <w:r w:rsidRPr="00E47E16">
        <w:rPr>
          <w:i/>
        </w:rPr>
        <w:t xml:space="preserve"> </w:t>
      </w:r>
      <w:r w:rsidRPr="00652F2E">
        <w:rPr>
          <w:i/>
          <w:lang w:val="en-US"/>
        </w:rPr>
        <w:t>Field</w:t>
      </w:r>
      <w:r w:rsidRPr="00E47E16">
        <w:rPr>
          <w:i/>
        </w:rPr>
        <w:t xml:space="preserve">, при выборе трех бонусов от работодателя россияне традиционно отдают предпочтение ДМС, компенсации проезда и питанию. Как </w:t>
      </w:r>
      <w:hyperlink w:anchor="_ПРАЙМ,_07.09.2026,_Финансист" w:history="1">
        <w:r w:rsidRPr="00E47E16">
          <w:rPr>
            <w:rStyle w:val="a3"/>
            <w:i/>
          </w:rPr>
          <w:t>рассказал агентству "Прайм"</w:t>
        </w:r>
      </w:hyperlink>
      <w:r w:rsidRPr="00E47E16">
        <w:rPr>
          <w:i/>
        </w:rPr>
        <w:t xml:space="preserve"> декан Высшей школы финансов РЭУ им. Плеханова Константин Ордов, взносы на дополнительную пенсию при таком раскладе выбирают лишь 24% опрошенных.</w:t>
      </w:r>
    </w:p>
    <w:p w14:paraId="7C213AC3" w14:textId="7044EAF7" w:rsidR="00E47E16" w:rsidRPr="00652F2E" w:rsidRDefault="00E47E16" w:rsidP="00676D5F">
      <w:pPr>
        <w:numPr>
          <w:ilvl w:val="0"/>
          <w:numId w:val="25"/>
        </w:numPr>
        <w:rPr>
          <w:i/>
        </w:rPr>
      </w:pPr>
      <w:r w:rsidRPr="00C27036">
        <w:rPr>
          <w:i/>
        </w:rPr>
        <w:t xml:space="preserve">Большинство (62%) опрошенных россиян в возрасте 18-29 лет готовы участвовать в корпоративной пенсионной программе, если работодатель будет перечислять средства на их будущую пенсию. Такой же показатель зафиксирован среди респондентов 45–59 лет. Это следует из всероссийского опроса компании </w:t>
      </w:r>
      <w:r w:rsidRPr="00E47E16">
        <w:rPr>
          <w:i/>
          <w:lang w:val="en-US"/>
        </w:rPr>
        <w:t>Russian</w:t>
      </w:r>
      <w:r w:rsidRPr="00C27036">
        <w:rPr>
          <w:i/>
        </w:rPr>
        <w:t xml:space="preserve"> </w:t>
      </w:r>
      <w:r w:rsidRPr="00E47E16">
        <w:rPr>
          <w:i/>
          <w:lang w:val="en-US"/>
        </w:rPr>
        <w:t>Field</w:t>
      </w:r>
      <w:r w:rsidRPr="00C27036">
        <w:rPr>
          <w:i/>
        </w:rPr>
        <w:t xml:space="preserve">. </w:t>
      </w:r>
      <w:hyperlink w:anchor="_Газета.ru,_07.09.2026,_Зумеры" w:history="1">
        <w:r w:rsidRPr="00E47E16">
          <w:rPr>
            <w:rStyle w:val="a3"/>
            <w:i/>
            <w:lang w:val="en-US"/>
          </w:rPr>
          <w:t>Результаты исследования есть у «Газеты.Ru».</w:t>
        </w:r>
      </w:hyperlink>
    </w:p>
    <w:p w14:paraId="631F7CF9" w14:textId="43CE1056" w:rsidR="00E50AD2" w:rsidRPr="001F68F7" w:rsidRDefault="006A3977" w:rsidP="00676D5F">
      <w:pPr>
        <w:numPr>
          <w:ilvl w:val="0"/>
          <w:numId w:val="25"/>
        </w:numPr>
        <w:rPr>
          <w:i/>
        </w:rPr>
      </w:pPr>
      <w:r w:rsidRPr="001F68F7">
        <w:rPr>
          <w:i/>
        </w:rPr>
        <w:t xml:space="preserve">За первое полугодие 2026 года фонд выплатил клиентам по договорам негосударственного пенсионного обеспечения (НПО), долгосрочных сбережений (ДС) и обязательного пенсионного страхования (ОПС) 11,6 млрд руб. Это в 2,8 раза больше, чем за аналогичный период 2025 года (4,1 млрд руб.). Наибольший объем выплат от фонда получили жители Свердловской области, Москвы и Московской области, </w:t>
      </w:r>
      <w:hyperlink w:anchor="ф2" w:history="1">
        <w:r w:rsidRPr="001F68F7">
          <w:rPr>
            <w:rStyle w:val="a3"/>
            <w:i/>
          </w:rPr>
          <w:t>передает INNOV.ru</w:t>
        </w:r>
      </w:hyperlink>
    </w:p>
    <w:p w14:paraId="0E229B48" w14:textId="26C911DB" w:rsidR="006A3977" w:rsidRPr="001F68F7" w:rsidRDefault="006A3977" w:rsidP="00676D5F">
      <w:pPr>
        <w:numPr>
          <w:ilvl w:val="0"/>
          <w:numId w:val="25"/>
        </w:numPr>
        <w:rPr>
          <w:i/>
        </w:rPr>
      </w:pPr>
      <w:r w:rsidRPr="001F68F7">
        <w:rPr>
          <w:i/>
        </w:rPr>
        <w:t xml:space="preserve">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 </w:t>
      </w:r>
      <w:hyperlink w:anchor="ф3" w:history="1">
        <w:r w:rsidRPr="001F68F7">
          <w:rPr>
            <w:rStyle w:val="a3"/>
            <w:i/>
          </w:rPr>
          <w:t>сообщает INNOV.ru</w:t>
        </w:r>
      </w:hyperlink>
    </w:p>
    <w:p w14:paraId="7A4525D0" w14:textId="49FFC128" w:rsidR="006A3977" w:rsidRPr="001F68F7" w:rsidRDefault="0097528A" w:rsidP="00676D5F">
      <w:pPr>
        <w:numPr>
          <w:ilvl w:val="0"/>
          <w:numId w:val="25"/>
        </w:numPr>
        <w:rPr>
          <w:i/>
        </w:rPr>
      </w:pPr>
      <w:r w:rsidRPr="001F68F7">
        <w:rPr>
          <w:i/>
        </w:rPr>
        <w:t xml:space="preserve">НПФ ВТБ запустил сервис </w:t>
      </w:r>
      <w:r w:rsidR="001E205A">
        <w:rPr>
          <w:i/>
        </w:rPr>
        <w:t>«</w:t>
      </w:r>
      <w:r w:rsidRPr="001F68F7">
        <w:rPr>
          <w:i/>
        </w:rPr>
        <w:t>Финансовый помощник</w:t>
      </w:r>
      <w:r w:rsidR="001E205A">
        <w:rPr>
          <w:i/>
        </w:rPr>
        <w:t>»</w:t>
      </w:r>
      <w:r w:rsidRPr="001F68F7">
        <w:rPr>
          <w:i/>
        </w:rPr>
        <w:t xml:space="preserve">, который наглядно демонстрирует, как накопить на желанную цель с программой долгосрочных сбережений (ПДС). Это единственный на рынке инструмент для сбережений, который подскажет оптимальный размер взносов и подробно рассчитает весь процесс. Итоговый отчет можно сохранить в формате PDF, </w:t>
      </w:r>
      <w:hyperlink w:anchor="ф4" w:history="1">
        <w:r w:rsidRPr="001F68F7">
          <w:rPr>
            <w:rStyle w:val="a3"/>
            <w:i/>
          </w:rPr>
          <w:t>пишет InvestFunds</w:t>
        </w:r>
      </w:hyperlink>
    </w:p>
    <w:p w14:paraId="29E1583F" w14:textId="66664F3A" w:rsidR="0097528A" w:rsidRPr="001F68F7" w:rsidRDefault="0097528A" w:rsidP="00676D5F">
      <w:pPr>
        <w:numPr>
          <w:ilvl w:val="0"/>
          <w:numId w:val="25"/>
        </w:numPr>
        <w:rPr>
          <w:i/>
        </w:rPr>
      </w:pPr>
      <w:r w:rsidRPr="001F68F7">
        <w:rPr>
          <w:i/>
        </w:rPr>
        <w:t>Российские власти запустили новый финансовый инструмент — программу долгосрочных сбережений, призванную стимулировать граждан копить на будущее. Экономист Игорь Балынин объяснил, как с помощью этой программы можно ежегодно получать от государства до 36 тысяч рублей. Чтобы стать участником программы софинансирования, достаточно вносить на свой специальный счет всего 2000 руб. в год. Однако для получения максимальной выгоды — 36 тыс. руб. — условия будут зависеть от официального дохода,</w:t>
      </w:r>
      <w:r w:rsidR="00E24949" w:rsidRPr="001F68F7">
        <w:rPr>
          <w:i/>
        </w:rPr>
        <w:t xml:space="preserve"> </w:t>
      </w:r>
      <w:hyperlink w:anchor="ф5" w:history="1">
        <w:r w:rsidR="00E24949" w:rsidRPr="001F68F7">
          <w:rPr>
            <w:rStyle w:val="a3"/>
            <w:i/>
          </w:rPr>
          <w:t>сообщает</w:t>
        </w:r>
        <w:r w:rsidRPr="001F68F7">
          <w:rPr>
            <w:rStyle w:val="a3"/>
            <w:i/>
          </w:rPr>
          <w:t xml:space="preserve"> </w:t>
        </w:r>
        <w:r w:rsidR="001E205A">
          <w:rPr>
            <w:rStyle w:val="a3"/>
            <w:i/>
          </w:rPr>
          <w:t>«</w:t>
        </w:r>
        <w:r w:rsidRPr="001F68F7">
          <w:rPr>
            <w:rStyle w:val="a3"/>
            <w:i/>
          </w:rPr>
          <w:t>Конкурент</w:t>
        </w:r>
        <w:r w:rsidR="001E205A">
          <w:rPr>
            <w:rStyle w:val="a3"/>
            <w:i/>
          </w:rPr>
          <w:t>»</w:t>
        </w:r>
      </w:hyperlink>
    </w:p>
    <w:p w14:paraId="102BB4E0" w14:textId="6E71A0F1" w:rsidR="0097528A" w:rsidRPr="001F68F7" w:rsidRDefault="00E24949" w:rsidP="00676D5F">
      <w:pPr>
        <w:numPr>
          <w:ilvl w:val="0"/>
          <w:numId w:val="25"/>
        </w:numPr>
        <w:rPr>
          <w:i/>
        </w:rPr>
      </w:pPr>
      <w:r w:rsidRPr="001F68F7">
        <w:rPr>
          <w:i/>
        </w:rPr>
        <w:t xml:space="preserve">С 1 октября ожидается самое массовое из оставшихся повышений. Военные пенсии вырастут вслед за денежным довольствием военнослужащих. В бюджете заложено увеличение на 4%, итоговый коэффициент ещё может быть скорректирован. Оно охватит бывших военнослужащих, сотрудников МВД, Росгвардии, ФСИН, ФСБ, пожарной службы и таможни, рассказал депутат Госдумы, член комитета Госдумы по малому и среднему предпринимательству Алексей Говырин, </w:t>
      </w:r>
      <w:hyperlink w:anchor="ф6" w:history="1">
        <w:r w:rsidRPr="001F68F7">
          <w:rPr>
            <w:rStyle w:val="a3"/>
            <w:i/>
          </w:rPr>
          <w:t>передает RT</w:t>
        </w:r>
      </w:hyperlink>
    </w:p>
    <w:p w14:paraId="78A7917E" w14:textId="6962E28D" w:rsidR="002246B8" w:rsidRDefault="002246B8" w:rsidP="00676D5F">
      <w:pPr>
        <w:numPr>
          <w:ilvl w:val="0"/>
          <w:numId w:val="25"/>
        </w:numPr>
        <w:rPr>
          <w:i/>
        </w:rPr>
      </w:pPr>
      <w:r w:rsidRPr="001F68F7">
        <w:rPr>
          <w:i/>
        </w:rPr>
        <w:lastRenderedPageBreak/>
        <w:t xml:space="preserve">В 2026 году вы можете получить накопительную пенсию единовременно, только если на вашем счёте не больше 439 776 рублей. Эта сумма рассчитана так: 10% от прожиточного минимума пенсионера (1 628,8 рубля) умножили на ожидаемый период выплаты — 270 месяцев. Если у вас накоплено больше, по умолчанию вам назначат ежемесячную выплату, а не выдадут все деньги сразу. Но есть два способа обойти это ограничение и всё-таки забрать крупную сумму, </w:t>
      </w:r>
      <w:hyperlink w:anchor="ф7" w:history="1">
        <w:r w:rsidRPr="001F68F7">
          <w:rPr>
            <w:rStyle w:val="a3"/>
            <w:i/>
          </w:rPr>
          <w:t xml:space="preserve">сообщает </w:t>
        </w:r>
        <w:r w:rsidR="001E205A">
          <w:rPr>
            <w:rStyle w:val="a3"/>
            <w:i/>
          </w:rPr>
          <w:t>«</w:t>
        </w:r>
        <w:r w:rsidRPr="001F68F7">
          <w:rPr>
            <w:rStyle w:val="a3"/>
            <w:i/>
          </w:rPr>
          <w:t>Выберу.ру</w:t>
        </w:r>
        <w:r w:rsidR="001E205A">
          <w:rPr>
            <w:rStyle w:val="a3"/>
            <w:i/>
          </w:rPr>
          <w:t>»</w:t>
        </w:r>
      </w:hyperlink>
    </w:p>
    <w:p w14:paraId="474C8B7C" w14:textId="56B0FDF4" w:rsidR="00A0171F" w:rsidRPr="001F68F7" w:rsidRDefault="00A0171F" w:rsidP="00676D5F">
      <w:pPr>
        <w:numPr>
          <w:ilvl w:val="0"/>
          <w:numId w:val="25"/>
        </w:numPr>
        <w:rPr>
          <w:i/>
        </w:rPr>
      </w:pPr>
      <w:r w:rsidRPr="00A0171F">
        <w:rPr>
          <w:i/>
        </w:rPr>
        <w:t xml:space="preserve">В 2026 году можно добровольно заплатить в Социальный фонд — и получить год страхового стажа и 1,09 пенсионного балла. Минимальный взнос — 71 525 рублей. Звучит как хорошая сделка? Не торопитесь. Окупаемость такого вложения — 35 лет. При этом средняя продолжительность жизни мужчины после выхода на пенсию — около трех лет. В чем же смысл покупки стажа? </w:t>
      </w:r>
      <w:hyperlink w:anchor="ф8" w:history="1">
        <w:r w:rsidR="001E205A">
          <w:rPr>
            <w:rStyle w:val="a3"/>
            <w:i/>
          </w:rPr>
          <w:t>«</w:t>
        </w:r>
        <w:r w:rsidR="00CD495E" w:rsidRPr="00CD495E">
          <w:rPr>
            <w:rStyle w:val="a3"/>
            <w:i/>
          </w:rPr>
          <w:t>Финуслуги</w:t>
        </w:r>
        <w:r w:rsidR="001E205A">
          <w:rPr>
            <w:rStyle w:val="a3"/>
            <w:i/>
          </w:rPr>
          <w:t>»</w:t>
        </w:r>
        <w:r w:rsidR="00CD495E" w:rsidRPr="00CD495E">
          <w:rPr>
            <w:rStyle w:val="a3"/>
            <w:i/>
          </w:rPr>
          <w:t xml:space="preserve"> разбирались</w:t>
        </w:r>
      </w:hyperlink>
      <w:r w:rsidRPr="00A0171F">
        <w:rPr>
          <w:i/>
        </w:rPr>
        <w:t xml:space="preserve"> вместе с Оксаной Ивановой, генеральным директором </w:t>
      </w:r>
      <w:r w:rsidR="001E205A">
        <w:rPr>
          <w:i/>
        </w:rPr>
        <w:t>«</w:t>
      </w:r>
      <w:r w:rsidRPr="00A0171F">
        <w:rPr>
          <w:i/>
        </w:rPr>
        <w:t>НПФ Ингосстрах</w:t>
      </w:r>
      <w:r w:rsidR="001E205A">
        <w:rPr>
          <w:i/>
        </w:rPr>
        <w:t>»</w:t>
      </w:r>
      <w:r w:rsidRPr="00A0171F">
        <w:rPr>
          <w:i/>
        </w:rPr>
        <w:t xml:space="preserve"> и членом Комитета по кадрам Совета финансового рынка</w:t>
      </w:r>
    </w:p>
    <w:p w14:paraId="161FE9FE" w14:textId="77777777" w:rsidR="00940029" w:rsidRPr="001F68F7" w:rsidRDefault="009D79CC" w:rsidP="00940029">
      <w:pPr>
        <w:pStyle w:val="10"/>
        <w:jc w:val="center"/>
      </w:pPr>
      <w:bookmarkStart w:id="6" w:name="_Toc173015209"/>
      <w:bookmarkStart w:id="7" w:name="_Toc239661406"/>
      <w:r w:rsidRPr="001F68F7">
        <w:t>Ци</w:t>
      </w:r>
      <w:r w:rsidR="00940029" w:rsidRPr="001F68F7">
        <w:t>таты дня</w:t>
      </w:r>
      <w:bookmarkEnd w:id="6"/>
      <w:bookmarkEnd w:id="7"/>
    </w:p>
    <w:p w14:paraId="19B5163F" w14:textId="1F0AD564" w:rsidR="000B2494" w:rsidRDefault="000B2494" w:rsidP="003B3BAA">
      <w:pPr>
        <w:numPr>
          <w:ilvl w:val="0"/>
          <w:numId w:val="27"/>
        </w:numPr>
        <w:rPr>
          <w:i/>
        </w:rPr>
      </w:pPr>
      <w:r w:rsidRPr="000B2494">
        <w:rPr>
          <w:i/>
        </w:rPr>
        <w:t>Анатолий Аксаков</w:t>
      </w:r>
      <w:r>
        <w:rPr>
          <w:i/>
        </w:rPr>
        <w:t>,</w:t>
      </w:r>
      <w:r w:rsidRPr="000B2494">
        <w:rPr>
          <w:i/>
        </w:rPr>
        <w:t xml:space="preserve"> глава комитета Госдумы по финансовому рынку</w:t>
      </w:r>
      <w:r>
        <w:rPr>
          <w:i/>
        </w:rPr>
        <w:t>:</w:t>
      </w:r>
      <w:r w:rsidRPr="000B2494">
        <w:rPr>
          <w:i/>
        </w:rPr>
        <w:t xml:space="preserve"> </w:t>
      </w:r>
      <w:r w:rsidR="001E205A">
        <w:rPr>
          <w:i/>
        </w:rPr>
        <w:t>«</w:t>
      </w:r>
      <w:r w:rsidRPr="000B2494">
        <w:rPr>
          <w:i/>
        </w:rPr>
        <w:t>Фондовый рынок проходит этап перестройки. После ухода значительной части иностранных инвесторов рынок меняет свою модель: все более заметную роль на нем играют российские частные инвесторы. За последние годы у нас сформировалось профессиональное сообщество и развитая биржевая инфраструктура. Важную роль сыграли решения по вовлечению в инвестиционный процесс негосударственных пенсионных фондов, запуск программы долгосрочных сбережений и индивидуальных инвестиционных счетов третьего типа. Эти инструменты создают более длинные деньги и дают гражданам дополнительные возможности участвовать в инвестициях на понятных условиях</w:t>
      </w:r>
      <w:r w:rsidR="001E205A">
        <w:rPr>
          <w:i/>
        </w:rPr>
        <w:t>»</w:t>
      </w:r>
    </w:p>
    <w:p w14:paraId="616085AB" w14:textId="016CD84B" w:rsidR="00676D5F" w:rsidRDefault="002246B8" w:rsidP="003B3BAA">
      <w:pPr>
        <w:numPr>
          <w:ilvl w:val="0"/>
          <w:numId w:val="27"/>
        </w:numPr>
        <w:rPr>
          <w:i/>
        </w:rPr>
      </w:pPr>
      <w:r w:rsidRPr="001F68F7">
        <w:rPr>
          <w:i/>
        </w:rPr>
        <w:t xml:space="preserve">Андрей Осипов, генеральный директор ВТБ Пенсионный фонд: </w:t>
      </w:r>
      <w:r w:rsidR="001E205A">
        <w:rPr>
          <w:i/>
        </w:rPr>
        <w:t>«</w:t>
      </w:r>
      <w:r w:rsidRPr="001F68F7">
        <w:rPr>
          <w:i/>
        </w:rPr>
        <w:t>Дополнительный вычет по договорам в пользу детей – мощный стимул для родителей. Благодаря расширению налоговых льгот, ПДС станет еще более популярным инструментом для создания семейных сбережений. Родителям больше не нужно выбирать между накоплениями для себя или для ребенка – теперь им выгодно формировать как личные, так и детские сбережения</w:t>
      </w:r>
      <w:r w:rsidR="001E205A">
        <w:rPr>
          <w:i/>
        </w:rPr>
        <w:t>»</w:t>
      </w:r>
    </w:p>
    <w:p w14:paraId="509E8107" w14:textId="0B0C1D0F" w:rsidR="00B24B51" w:rsidRPr="001F68F7" w:rsidRDefault="00B24B51" w:rsidP="003B3BAA">
      <w:pPr>
        <w:numPr>
          <w:ilvl w:val="0"/>
          <w:numId w:val="27"/>
        </w:numPr>
        <w:rPr>
          <w:i/>
        </w:rPr>
      </w:pPr>
      <w:r w:rsidRPr="00A0171F">
        <w:rPr>
          <w:i/>
        </w:rPr>
        <w:t>Оксан</w:t>
      </w:r>
      <w:r>
        <w:rPr>
          <w:i/>
        </w:rPr>
        <w:t>а</w:t>
      </w:r>
      <w:r w:rsidRPr="00A0171F">
        <w:rPr>
          <w:i/>
        </w:rPr>
        <w:t xml:space="preserve"> Иванов</w:t>
      </w:r>
      <w:r>
        <w:rPr>
          <w:i/>
        </w:rPr>
        <w:t xml:space="preserve">а, </w:t>
      </w:r>
      <w:r w:rsidRPr="00A0171F">
        <w:rPr>
          <w:i/>
        </w:rPr>
        <w:t>генеральны</w:t>
      </w:r>
      <w:r>
        <w:rPr>
          <w:i/>
        </w:rPr>
        <w:t>й</w:t>
      </w:r>
      <w:r w:rsidRPr="00A0171F">
        <w:rPr>
          <w:i/>
        </w:rPr>
        <w:t xml:space="preserve"> директор </w:t>
      </w:r>
      <w:r w:rsidR="001E205A">
        <w:rPr>
          <w:i/>
        </w:rPr>
        <w:t>«</w:t>
      </w:r>
      <w:r w:rsidRPr="00A0171F">
        <w:rPr>
          <w:i/>
        </w:rPr>
        <w:t>НПФ Ингосстрах</w:t>
      </w:r>
      <w:r w:rsidR="001E205A">
        <w:rPr>
          <w:i/>
        </w:rPr>
        <w:t>»</w:t>
      </w:r>
      <w:r>
        <w:rPr>
          <w:i/>
        </w:rPr>
        <w:t xml:space="preserve">: </w:t>
      </w:r>
      <w:r w:rsidR="001E205A">
        <w:rPr>
          <w:i/>
        </w:rPr>
        <w:t>«</w:t>
      </w:r>
      <w:r w:rsidRPr="00B24B51">
        <w:rPr>
          <w:i/>
        </w:rPr>
        <w:t>Добровольная уплата взносов — это инструмент для получения права на пенсию, а не для её увеличения. Если вам не хватает 1-2 лет стажа или нескольких баллов до минимальных 15 лет и 30 ИПК, это может быть оправданным решением — вы получите право на страховую пенсию на пять лет раньше, чем могли бы получить социальную. Для всех остальных случаев эффективность такого вложения крайне низка. Те же деньги, вложенные в Программу долгосрочных сбережений, могут принести в разы больший доход и останутся в вашей собственности</w:t>
      </w:r>
      <w:r w:rsidR="001E205A">
        <w:rPr>
          <w:i/>
        </w:rPr>
        <w:t>»</w:t>
      </w:r>
    </w:p>
    <w:p w14:paraId="5E36359E" w14:textId="77777777" w:rsidR="00A0290C" w:rsidRPr="001F68F7"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1F68F7">
        <w:rPr>
          <w:u w:val="single"/>
        </w:rPr>
        <w:lastRenderedPageBreak/>
        <w:t>ОГЛАВЛЕНИЕ</w:t>
      </w:r>
    </w:p>
    <w:p w14:paraId="28BE327D" w14:textId="4148C4D6" w:rsidR="00710045" w:rsidRDefault="0016758D">
      <w:pPr>
        <w:pStyle w:val="12"/>
        <w:tabs>
          <w:tab w:val="right" w:leader="dot" w:pos="9061"/>
        </w:tabs>
        <w:rPr>
          <w:rFonts w:asciiTheme="minorHAnsi" w:eastAsiaTheme="minorEastAsia" w:hAnsiTheme="minorHAnsi" w:cstheme="minorBidi"/>
          <w:b w:val="0"/>
          <w:noProof/>
          <w:sz w:val="22"/>
          <w:szCs w:val="22"/>
        </w:rPr>
      </w:pPr>
      <w:r w:rsidRPr="001F68F7">
        <w:rPr>
          <w:caps/>
        </w:rPr>
        <w:fldChar w:fldCharType="begin"/>
      </w:r>
      <w:r w:rsidR="00310633" w:rsidRPr="001F68F7">
        <w:rPr>
          <w:caps/>
        </w:rPr>
        <w:instrText xml:space="preserve"> TOC \o "1-5" \h \z \u </w:instrText>
      </w:r>
      <w:r w:rsidRPr="001F68F7">
        <w:rPr>
          <w:caps/>
        </w:rPr>
        <w:fldChar w:fldCharType="separate"/>
      </w:r>
      <w:hyperlink w:anchor="_Toc239661405" w:history="1">
        <w:r w:rsidR="00710045" w:rsidRPr="006F217E">
          <w:rPr>
            <w:rStyle w:val="a3"/>
            <w:noProof/>
          </w:rPr>
          <w:t>Темы</w:t>
        </w:r>
        <w:r w:rsidR="00710045" w:rsidRPr="006F217E">
          <w:rPr>
            <w:rStyle w:val="a3"/>
            <w:rFonts w:ascii="Arial Rounded MT Bold" w:hAnsi="Arial Rounded MT Bold"/>
            <w:noProof/>
          </w:rPr>
          <w:t xml:space="preserve"> </w:t>
        </w:r>
        <w:r w:rsidR="00710045" w:rsidRPr="006F217E">
          <w:rPr>
            <w:rStyle w:val="a3"/>
            <w:noProof/>
          </w:rPr>
          <w:t>дня</w:t>
        </w:r>
        <w:r w:rsidR="00710045">
          <w:rPr>
            <w:noProof/>
            <w:webHidden/>
          </w:rPr>
          <w:tab/>
        </w:r>
        <w:r w:rsidR="00710045">
          <w:rPr>
            <w:noProof/>
            <w:webHidden/>
          </w:rPr>
          <w:fldChar w:fldCharType="begin"/>
        </w:r>
        <w:r w:rsidR="00710045">
          <w:rPr>
            <w:noProof/>
            <w:webHidden/>
          </w:rPr>
          <w:instrText xml:space="preserve"> PAGEREF _Toc239661405 \h </w:instrText>
        </w:r>
        <w:r w:rsidR="00710045">
          <w:rPr>
            <w:noProof/>
            <w:webHidden/>
          </w:rPr>
        </w:r>
        <w:r w:rsidR="00710045">
          <w:rPr>
            <w:noProof/>
            <w:webHidden/>
          </w:rPr>
          <w:fldChar w:fldCharType="separate"/>
        </w:r>
        <w:r w:rsidR="007024DC">
          <w:rPr>
            <w:noProof/>
            <w:webHidden/>
          </w:rPr>
          <w:t>2</w:t>
        </w:r>
        <w:r w:rsidR="00710045">
          <w:rPr>
            <w:noProof/>
            <w:webHidden/>
          </w:rPr>
          <w:fldChar w:fldCharType="end"/>
        </w:r>
      </w:hyperlink>
    </w:p>
    <w:p w14:paraId="23A3A9E6" w14:textId="5F206A30"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406" w:history="1">
        <w:r w:rsidRPr="006F217E">
          <w:rPr>
            <w:rStyle w:val="a3"/>
            <w:noProof/>
          </w:rPr>
          <w:t>Цитаты дня</w:t>
        </w:r>
        <w:r>
          <w:rPr>
            <w:noProof/>
            <w:webHidden/>
          </w:rPr>
          <w:tab/>
        </w:r>
        <w:r>
          <w:rPr>
            <w:noProof/>
            <w:webHidden/>
          </w:rPr>
          <w:fldChar w:fldCharType="begin"/>
        </w:r>
        <w:r>
          <w:rPr>
            <w:noProof/>
            <w:webHidden/>
          </w:rPr>
          <w:instrText xml:space="preserve"> PAGEREF _Toc239661406 \h </w:instrText>
        </w:r>
        <w:r>
          <w:rPr>
            <w:noProof/>
            <w:webHidden/>
          </w:rPr>
        </w:r>
        <w:r>
          <w:rPr>
            <w:noProof/>
            <w:webHidden/>
          </w:rPr>
          <w:fldChar w:fldCharType="separate"/>
        </w:r>
        <w:r w:rsidR="007024DC">
          <w:rPr>
            <w:noProof/>
            <w:webHidden/>
          </w:rPr>
          <w:t>3</w:t>
        </w:r>
        <w:r>
          <w:rPr>
            <w:noProof/>
            <w:webHidden/>
          </w:rPr>
          <w:fldChar w:fldCharType="end"/>
        </w:r>
      </w:hyperlink>
    </w:p>
    <w:p w14:paraId="58B990C7" w14:textId="204947DF"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407" w:history="1">
        <w:r w:rsidRPr="006F217E">
          <w:rPr>
            <w:rStyle w:val="a3"/>
            <w:noProof/>
          </w:rPr>
          <w:t>НОВОСТИ ПЕНСИОННОЙ ОТРАСЛИ</w:t>
        </w:r>
        <w:r>
          <w:rPr>
            <w:noProof/>
            <w:webHidden/>
          </w:rPr>
          <w:tab/>
        </w:r>
        <w:r>
          <w:rPr>
            <w:noProof/>
            <w:webHidden/>
          </w:rPr>
          <w:fldChar w:fldCharType="begin"/>
        </w:r>
        <w:r>
          <w:rPr>
            <w:noProof/>
            <w:webHidden/>
          </w:rPr>
          <w:instrText xml:space="preserve"> PAGEREF _Toc239661407 \h </w:instrText>
        </w:r>
        <w:r>
          <w:rPr>
            <w:noProof/>
            <w:webHidden/>
          </w:rPr>
        </w:r>
        <w:r>
          <w:rPr>
            <w:noProof/>
            <w:webHidden/>
          </w:rPr>
          <w:fldChar w:fldCharType="separate"/>
        </w:r>
        <w:r w:rsidR="007024DC">
          <w:rPr>
            <w:noProof/>
            <w:webHidden/>
          </w:rPr>
          <w:t>17</w:t>
        </w:r>
        <w:r>
          <w:rPr>
            <w:noProof/>
            <w:webHidden/>
          </w:rPr>
          <w:fldChar w:fldCharType="end"/>
        </w:r>
      </w:hyperlink>
    </w:p>
    <w:p w14:paraId="61F41348" w14:textId="42395033"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408" w:history="1">
        <w:r w:rsidRPr="006F217E">
          <w:rPr>
            <w:rStyle w:val="a3"/>
            <w:noProof/>
          </w:rPr>
          <w:t>Новости отрасли</w:t>
        </w:r>
        <w:r w:rsidRPr="006F217E">
          <w:rPr>
            <w:rStyle w:val="a3"/>
            <w:noProof/>
          </w:rPr>
          <w:t xml:space="preserve"> </w:t>
        </w:r>
        <w:r w:rsidRPr="006F217E">
          <w:rPr>
            <w:rStyle w:val="a3"/>
            <w:noProof/>
          </w:rPr>
          <w:t>НПФ</w:t>
        </w:r>
        <w:r>
          <w:rPr>
            <w:noProof/>
            <w:webHidden/>
          </w:rPr>
          <w:tab/>
        </w:r>
        <w:r>
          <w:rPr>
            <w:noProof/>
            <w:webHidden/>
          </w:rPr>
          <w:fldChar w:fldCharType="begin"/>
        </w:r>
        <w:r>
          <w:rPr>
            <w:noProof/>
            <w:webHidden/>
          </w:rPr>
          <w:instrText xml:space="preserve"> PAGEREF _Toc239661408 \h </w:instrText>
        </w:r>
        <w:r>
          <w:rPr>
            <w:noProof/>
            <w:webHidden/>
          </w:rPr>
        </w:r>
        <w:r>
          <w:rPr>
            <w:noProof/>
            <w:webHidden/>
          </w:rPr>
          <w:fldChar w:fldCharType="separate"/>
        </w:r>
        <w:r w:rsidR="007024DC">
          <w:rPr>
            <w:noProof/>
            <w:webHidden/>
          </w:rPr>
          <w:t>17</w:t>
        </w:r>
        <w:r>
          <w:rPr>
            <w:noProof/>
            <w:webHidden/>
          </w:rPr>
          <w:fldChar w:fldCharType="end"/>
        </w:r>
      </w:hyperlink>
    </w:p>
    <w:p w14:paraId="6B94AE0F" w14:textId="7A6A882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09" w:history="1">
        <w:r w:rsidRPr="006F217E">
          <w:rPr>
            <w:rStyle w:val="a3"/>
            <w:noProof/>
          </w:rPr>
          <w:t>ПРАЙМ, 07.09.2026, Финансист назвал условие для выбора программ корпоративной пенсии</w:t>
        </w:r>
        <w:r>
          <w:rPr>
            <w:noProof/>
            <w:webHidden/>
          </w:rPr>
          <w:tab/>
        </w:r>
        <w:r>
          <w:rPr>
            <w:noProof/>
            <w:webHidden/>
          </w:rPr>
          <w:fldChar w:fldCharType="begin"/>
        </w:r>
        <w:r>
          <w:rPr>
            <w:noProof/>
            <w:webHidden/>
          </w:rPr>
          <w:instrText xml:space="preserve"> PAGEREF _Toc239661409 \h </w:instrText>
        </w:r>
        <w:r>
          <w:rPr>
            <w:noProof/>
            <w:webHidden/>
          </w:rPr>
        </w:r>
        <w:r>
          <w:rPr>
            <w:noProof/>
            <w:webHidden/>
          </w:rPr>
          <w:fldChar w:fldCharType="separate"/>
        </w:r>
        <w:r w:rsidR="007024DC">
          <w:rPr>
            <w:noProof/>
            <w:webHidden/>
          </w:rPr>
          <w:t>17</w:t>
        </w:r>
        <w:r>
          <w:rPr>
            <w:noProof/>
            <w:webHidden/>
          </w:rPr>
          <w:fldChar w:fldCharType="end"/>
        </w:r>
      </w:hyperlink>
    </w:p>
    <w:p w14:paraId="41E66DC9" w14:textId="07E8634B" w:rsidR="00710045" w:rsidRDefault="00710045">
      <w:pPr>
        <w:pStyle w:val="31"/>
        <w:rPr>
          <w:rFonts w:asciiTheme="minorHAnsi" w:eastAsiaTheme="minorEastAsia" w:hAnsiTheme="minorHAnsi" w:cstheme="minorBidi"/>
          <w:sz w:val="22"/>
          <w:szCs w:val="22"/>
        </w:rPr>
      </w:pPr>
      <w:hyperlink w:anchor="_Toc239661410" w:history="1">
        <w:r w:rsidRPr="006F217E">
          <w:rPr>
            <w:rStyle w:val="a3"/>
          </w:rPr>
          <w:t xml:space="preserve">По данным исследования </w:t>
        </w:r>
        <w:r w:rsidRPr="006F217E">
          <w:rPr>
            <w:rStyle w:val="a3"/>
            <w:lang w:val="en-US"/>
          </w:rPr>
          <w:t>Russian</w:t>
        </w:r>
        <w:r w:rsidRPr="006F217E">
          <w:rPr>
            <w:rStyle w:val="a3"/>
          </w:rPr>
          <w:t xml:space="preserve"> </w:t>
        </w:r>
        <w:r w:rsidRPr="006F217E">
          <w:rPr>
            <w:rStyle w:val="a3"/>
            <w:lang w:val="en-US"/>
          </w:rPr>
          <w:t>Field</w:t>
        </w:r>
        <w:r w:rsidRPr="006F217E">
          <w:rPr>
            <w:rStyle w:val="a3"/>
          </w:rPr>
          <w:t>, при выборе трех бонусов от работодателя россияне традиционно отдают предпочтение ДМС, компенсации проезда и питанию. Как рассказал агентству "Прайм" декан Высшей школы финансов РЭУ им. Плеханова Константин Ордов, взносы на дополнительную пенсию при таком раскладе выбирают лишь 24% опрошенных.</w:t>
        </w:r>
        <w:r>
          <w:rPr>
            <w:webHidden/>
          </w:rPr>
          <w:tab/>
        </w:r>
        <w:r>
          <w:rPr>
            <w:webHidden/>
          </w:rPr>
          <w:fldChar w:fldCharType="begin"/>
        </w:r>
        <w:r>
          <w:rPr>
            <w:webHidden/>
          </w:rPr>
          <w:instrText xml:space="preserve"> PAGEREF _Toc239661410 \h </w:instrText>
        </w:r>
        <w:r>
          <w:rPr>
            <w:webHidden/>
          </w:rPr>
        </w:r>
        <w:r>
          <w:rPr>
            <w:webHidden/>
          </w:rPr>
          <w:fldChar w:fldCharType="separate"/>
        </w:r>
        <w:r w:rsidR="007024DC">
          <w:rPr>
            <w:webHidden/>
          </w:rPr>
          <w:t>17</w:t>
        </w:r>
        <w:r>
          <w:rPr>
            <w:webHidden/>
          </w:rPr>
          <w:fldChar w:fldCharType="end"/>
        </w:r>
      </w:hyperlink>
    </w:p>
    <w:p w14:paraId="400E8712" w14:textId="24F04B68"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11" w:history="1">
        <w:r w:rsidRPr="006F217E">
          <w:rPr>
            <w:rStyle w:val="a3"/>
            <w:noProof/>
          </w:rPr>
          <w:t>Газета.ru, 07.09.2026, Зумеры хотят копить на пенсию с работодателем</w:t>
        </w:r>
        <w:r>
          <w:rPr>
            <w:noProof/>
            <w:webHidden/>
          </w:rPr>
          <w:tab/>
        </w:r>
        <w:r>
          <w:rPr>
            <w:noProof/>
            <w:webHidden/>
          </w:rPr>
          <w:fldChar w:fldCharType="begin"/>
        </w:r>
        <w:r>
          <w:rPr>
            <w:noProof/>
            <w:webHidden/>
          </w:rPr>
          <w:instrText xml:space="preserve"> PAGEREF _Toc239661411 \h </w:instrText>
        </w:r>
        <w:r>
          <w:rPr>
            <w:noProof/>
            <w:webHidden/>
          </w:rPr>
        </w:r>
        <w:r>
          <w:rPr>
            <w:noProof/>
            <w:webHidden/>
          </w:rPr>
          <w:fldChar w:fldCharType="separate"/>
        </w:r>
        <w:r w:rsidR="007024DC">
          <w:rPr>
            <w:noProof/>
            <w:webHidden/>
          </w:rPr>
          <w:t>18</w:t>
        </w:r>
        <w:r>
          <w:rPr>
            <w:noProof/>
            <w:webHidden/>
          </w:rPr>
          <w:fldChar w:fldCharType="end"/>
        </w:r>
      </w:hyperlink>
    </w:p>
    <w:p w14:paraId="08608938" w14:textId="05E68A83" w:rsidR="00710045" w:rsidRDefault="00710045">
      <w:pPr>
        <w:pStyle w:val="31"/>
        <w:rPr>
          <w:rFonts w:asciiTheme="minorHAnsi" w:eastAsiaTheme="minorEastAsia" w:hAnsiTheme="minorHAnsi" w:cstheme="minorBidi"/>
          <w:sz w:val="22"/>
          <w:szCs w:val="22"/>
        </w:rPr>
      </w:pPr>
      <w:hyperlink w:anchor="_Toc239661412" w:history="1">
        <w:r w:rsidRPr="006F217E">
          <w:rPr>
            <w:rStyle w:val="a3"/>
          </w:rPr>
          <w:t>Большинство (62%) опрошенных россиян в возрасте 18-29 лет готовы участвовать в корпоративной пенсионной программе, если работодатель будет перечислять средства на их будущую пенсию. Такой же показатель зафиксирован среди респондентов 45–59 лет. Это следует из всероссийского опроса компании Russian Field. Результаты исследования есть у «Газеты.Ru».</w:t>
        </w:r>
        <w:r>
          <w:rPr>
            <w:webHidden/>
          </w:rPr>
          <w:tab/>
        </w:r>
        <w:r>
          <w:rPr>
            <w:webHidden/>
          </w:rPr>
          <w:fldChar w:fldCharType="begin"/>
        </w:r>
        <w:r>
          <w:rPr>
            <w:webHidden/>
          </w:rPr>
          <w:instrText xml:space="preserve"> PAGEREF _Toc239661412 \h </w:instrText>
        </w:r>
        <w:r>
          <w:rPr>
            <w:webHidden/>
          </w:rPr>
        </w:r>
        <w:r>
          <w:rPr>
            <w:webHidden/>
          </w:rPr>
          <w:fldChar w:fldCharType="separate"/>
        </w:r>
        <w:r w:rsidR="007024DC">
          <w:rPr>
            <w:webHidden/>
          </w:rPr>
          <w:t>18</w:t>
        </w:r>
        <w:r>
          <w:rPr>
            <w:webHidden/>
          </w:rPr>
          <w:fldChar w:fldCharType="end"/>
        </w:r>
      </w:hyperlink>
    </w:p>
    <w:p w14:paraId="7A7CEE59" w14:textId="0ED4D2E7"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13" w:history="1">
        <w:r w:rsidRPr="006F217E">
          <w:rPr>
            <w:rStyle w:val="a3"/>
            <w:noProof/>
          </w:rPr>
          <w:t>Ваш Пенсионный Брокер, 04.09.2026, Пенсионный портфель достиг 9,9 трлн рублей</w:t>
        </w:r>
        <w:r>
          <w:rPr>
            <w:noProof/>
            <w:webHidden/>
          </w:rPr>
          <w:tab/>
        </w:r>
        <w:r>
          <w:rPr>
            <w:noProof/>
            <w:webHidden/>
          </w:rPr>
          <w:fldChar w:fldCharType="begin"/>
        </w:r>
        <w:r>
          <w:rPr>
            <w:noProof/>
            <w:webHidden/>
          </w:rPr>
          <w:instrText xml:space="preserve"> PAGEREF _Toc239661413 \h </w:instrText>
        </w:r>
        <w:r>
          <w:rPr>
            <w:noProof/>
            <w:webHidden/>
          </w:rPr>
        </w:r>
        <w:r>
          <w:rPr>
            <w:noProof/>
            <w:webHidden/>
          </w:rPr>
          <w:fldChar w:fldCharType="separate"/>
        </w:r>
        <w:r w:rsidR="007024DC">
          <w:rPr>
            <w:noProof/>
            <w:webHidden/>
          </w:rPr>
          <w:t>18</w:t>
        </w:r>
        <w:r>
          <w:rPr>
            <w:noProof/>
            <w:webHidden/>
          </w:rPr>
          <w:fldChar w:fldCharType="end"/>
        </w:r>
      </w:hyperlink>
    </w:p>
    <w:p w14:paraId="25D0D7B3" w14:textId="73BA4042" w:rsidR="00710045" w:rsidRDefault="00710045">
      <w:pPr>
        <w:pStyle w:val="31"/>
        <w:rPr>
          <w:rFonts w:asciiTheme="minorHAnsi" w:eastAsiaTheme="minorEastAsia" w:hAnsiTheme="minorHAnsi" w:cstheme="minorBidi"/>
          <w:sz w:val="22"/>
          <w:szCs w:val="22"/>
        </w:rPr>
      </w:pPr>
      <w:hyperlink w:anchor="_Toc239661414" w:history="1">
        <w:r w:rsidRPr="006F217E">
          <w:rPr>
            <w:rStyle w:val="a3"/>
          </w:rPr>
          <w:t>Совокупный пенсионный портфель (с учетом портфеля СФР) по итогам первого полугодия 2026 года достиг 9,9 трлн руб., увеличившись за год более чем на 14%. Это следует из данных, опубликованных Банком России.</w:t>
        </w:r>
        <w:r>
          <w:rPr>
            <w:webHidden/>
          </w:rPr>
          <w:tab/>
        </w:r>
        <w:r>
          <w:rPr>
            <w:webHidden/>
          </w:rPr>
          <w:fldChar w:fldCharType="begin"/>
        </w:r>
        <w:r>
          <w:rPr>
            <w:webHidden/>
          </w:rPr>
          <w:instrText xml:space="preserve"> PAGEREF _Toc239661414 \h </w:instrText>
        </w:r>
        <w:r>
          <w:rPr>
            <w:webHidden/>
          </w:rPr>
        </w:r>
        <w:r>
          <w:rPr>
            <w:webHidden/>
          </w:rPr>
          <w:fldChar w:fldCharType="separate"/>
        </w:r>
        <w:r w:rsidR="007024DC">
          <w:rPr>
            <w:webHidden/>
          </w:rPr>
          <w:t>18</w:t>
        </w:r>
        <w:r>
          <w:rPr>
            <w:webHidden/>
          </w:rPr>
          <w:fldChar w:fldCharType="end"/>
        </w:r>
      </w:hyperlink>
    </w:p>
    <w:p w14:paraId="57EFC22C" w14:textId="7354B183"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15" w:history="1">
        <w:r w:rsidRPr="006F217E">
          <w:rPr>
            <w:rStyle w:val="a3"/>
            <w:noProof/>
          </w:rPr>
          <w:t>Реальное время, 07.09.2026, Пенсионный портфель вырос почти до 10 трлн рублей, несмотря на спад доходности</w:t>
        </w:r>
        <w:r>
          <w:rPr>
            <w:noProof/>
            <w:webHidden/>
          </w:rPr>
          <w:tab/>
        </w:r>
        <w:r>
          <w:rPr>
            <w:noProof/>
            <w:webHidden/>
          </w:rPr>
          <w:fldChar w:fldCharType="begin"/>
        </w:r>
        <w:r>
          <w:rPr>
            <w:noProof/>
            <w:webHidden/>
          </w:rPr>
          <w:instrText xml:space="preserve"> PAGEREF _Toc239661415 \h </w:instrText>
        </w:r>
        <w:r>
          <w:rPr>
            <w:noProof/>
            <w:webHidden/>
          </w:rPr>
        </w:r>
        <w:r>
          <w:rPr>
            <w:noProof/>
            <w:webHidden/>
          </w:rPr>
          <w:fldChar w:fldCharType="separate"/>
        </w:r>
        <w:r w:rsidR="007024DC">
          <w:rPr>
            <w:noProof/>
            <w:webHidden/>
          </w:rPr>
          <w:t>19</w:t>
        </w:r>
        <w:r>
          <w:rPr>
            <w:noProof/>
            <w:webHidden/>
          </w:rPr>
          <w:fldChar w:fldCharType="end"/>
        </w:r>
      </w:hyperlink>
    </w:p>
    <w:p w14:paraId="23F8EB27" w14:textId="6EDBAD27" w:rsidR="00710045" w:rsidRDefault="00710045">
      <w:pPr>
        <w:pStyle w:val="31"/>
        <w:rPr>
          <w:rFonts w:asciiTheme="minorHAnsi" w:eastAsiaTheme="minorEastAsia" w:hAnsiTheme="minorHAnsi" w:cstheme="minorBidi"/>
          <w:sz w:val="22"/>
          <w:szCs w:val="22"/>
        </w:rPr>
      </w:pPr>
      <w:hyperlink w:anchor="_Toc239661416" w:history="1">
        <w:r w:rsidRPr="006F217E">
          <w:rPr>
            <w:rStyle w:val="a3"/>
          </w:rPr>
          <w:t>На рынке негосударственных пенсионных фондов России наблюдается активная перестройка. Совокупный пенсионный портфель достиг 9,9 трлн рублей, при этом заметно выделяется региональная динамика показателей. Жители Татарстана внесли в программу долгосрочных сбережений более 32 млрд рублей, заключив свыше 462 тысяч договоров. Несмотря на непростую ситуацию на фондовом рынке и снижение доходности отдельных инструментов, пенсионные фонды смогли обеспечить положительную доходность: по накоплениям — 6% годовых, по резервам — 6,8%. Основной доход принесли купонные выплаты по долговым бумагам.</w:t>
        </w:r>
        <w:r>
          <w:rPr>
            <w:webHidden/>
          </w:rPr>
          <w:tab/>
        </w:r>
        <w:r>
          <w:rPr>
            <w:webHidden/>
          </w:rPr>
          <w:fldChar w:fldCharType="begin"/>
        </w:r>
        <w:r>
          <w:rPr>
            <w:webHidden/>
          </w:rPr>
          <w:instrText xml:space="preserve"> PAGEREF _Toc239661416 \h </w:instrText>
        </w:r>
        <w:r>
          <w:rPr>
            <w:webHidden/>
          </w:rPr>
        </w:r>
        <w:r>
          <w:rPr>
            <w:webHidden/>
          </w:rPr>
          <w:fldChar w:fldCharType="separate"/>
        </w:r>
        <w:r w:rsidR="007024DC">
          <w:rPr>
            <w:webHidden/>
          </w:rPr>
          <w:t>19</w:t>
        </w:r>
        <w:r>
          <w:rPr>
            <w:webHidden/>
          </w:rPr>
          <w:fldChar w:fldCharType="end"/>
        </w:r>
      </w:hyperlink>
    </w:p>
    <w:p w14:paraId="1F61F07E" w14:textId="0591255E"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17" w:history="1">
        <w:r w:rsidRPr="006F217E">
          <w:rPr>
            <w:rStyle w:val="a3"/>
            <w:noProof/>
          </w:rPr>
          <w:t>INNOV.ru, 04.09.2026, За первое полугодие 2026 года НПФ «БУДУЩЕЕ» увеличил объем выплат почти в 3 раза</w:t>
        </w:r>
        <w:r>
          <w:rPr>
            <w:noProof/>
            <w:webHidden/>
          </w:rPr>
          <w:tab/>
        </w:r>
        <w:r>
          <w:rPr>
            <w:noProof/>
            <w:webHidden/>
          </w:rPr>
          <w:fldChar w:fldCharType="begin"/>
        </w:r>
        <w:r>
          <w:rPr>
            <w:noProof/>
            <w:webHidden/>
          </w:rPr>
          <w:instrText xml:space="preserve"> PAGEREF _Toc239661417 \h </w:instrText>
        </w:r>
        <w:r>
          <w:rPr>
            <w:noProof/>
            <w:webHidden/>
          </w:rPr>
        </w:r>
        <w:r>
          <w:rPr>
            <w:noProof/>
            <w:webHidden/>
          </w:rPr>
          <w:fldChar w:fldCharType="separate"/>
        </w:r>
        <w:r w:rsidR="007024DC">
          <w:rPr>
            <w:noProof/>
            <w:webHidden/>
          </w:rPr>
          <w:t>23</w:t>
        </w:r>
        <w:r>
          <w:rPr>
            <w:noProof/>
            <w:webHidden/>
          </w:rPr>
          <w:fldChar w:fldCharType="end"/>
        </w:r>
      </w:hyperlink>
    </w:p>
    <w:p w14:paraId="0B53C388" w14:textId="1183CC36" w:rsidR="00710045" w:rsidRDefault="00710045">
      <w:pPr>
        <w:pStyle w:val="31"/>
        <w:rPr>
          <w:rFonts w:asciiTheme="minorHAnsi" w:eastAsiaTheme="minorEastAsia" w:hAnsiTheme="minorHAnsi" w:cstheme="minorBidi"/>
          <w:sz w:val="22"/>
          <w:szCs w:val="22"/>
        </w:rPr>
      </w:pPr>
      <w:hyperlink w:anchor="_Toc239661418" w:history="1">
        <w:r w:rsidRPr="006F217E">
          <w:rPr>
            <w:rStyle w:val="a3"/>
          </w:rPr>
          <w:t>За первое полугодие 2026 года фонд выплатил клиентам по договорам негосударственного пенсионного обеспечения (НПО), долгосрочных сбережений (ДС) и обязательного пенсионного страхования (ОПС) 11,6 млрд руб.</w:t>
        </w:r>
        <w:r>
          <w:rPr>
            <w:webHidden/>
          </w:rPr>
          <w:tab/>
        </w:r>
        <w:r>
          <w:rPr>
            <w:webHidden/>
          </w:rPr>
          <w:fldChar w:fldCharType="begin"/>
        </w:r>
        <w:r>
          <w:rPr>
            <w:webHidden/>
          </w:rPr>
          <w:instrText xml:space="preserve"> PAGEREF _Toc239661418 \h </w:instrText>
        </w:r>
        <w:r>
          <w:rPr>
            <w:webHidden/>
          </w:rPr>
        </w:r>
        <w:r>
          <w:rPr>
            <w:webHidden/>
          </w:rPr>
          <w:fldChar w:fldCharType="separate"/>
        </w:r>
        <w:r w:rsidR="007024DC">
          <w:rPr>
            <w:webHidden/>
          </w:rPr>
          <w:t>23</w:t>
        </w:r>
        <w:r>
          <w:rPr>
            <w:webHidden/>
          </w:rPr>
          <w:fldChar w:fldCharType="end"/>
        </w:r>
      </w:hyperlink>
    </w:p>
    <w:p w14:paraId="2780DCE6" w14:textId="4C04FC4D"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19" w:history="1">
        <w:r w:rsidRPr="006F217E">
          <w:rPr>
            <w:rStyle w:val="a3"/>
            <w:noProof/>
          </w:rPr>
          <w:t>INNOV.ru, 04.09.2026, В первом полугодии 2026 года клиенты НПФ Эволюция получили выплаты на 6,8 млрд рублей</w:t>
        </w:r>
        <w:r>
          <w:rPr>
            <w:noProof/>
            <w:webHidden/>
          </w:rPr>
          <w:tab/>
        </w:r>
        <w:r>
          <w:rPr>
            <w:noProof/>
            <w:webHidden/>
          </w:rPr>
          <w:fldChar w:fldCharType="begin"/>
        </w:r>
        <w:r>
          <w:rPr>
            <w:noProof/>
            <w:webHidden/>
          </w:rPr>
          <w:instrText xml:space="preserve"> PAGEREF _Toc239661419 \h </w:instrText>
        </w:r>
        <w:r>
          <w:rPr>
            <w:noProof/>
            <w:webHidden/>
          </w:rPr>
        </w:r>
        <w:r>
          <w:rPr>
            <w:noProof/>
            <w:webHidden/>
          </w:rPr>
          <w:fldChar w:fldCharType="separate"/>
        </w:r>
        <w:r w:rsidR="007024DC">
          <w:rPr>
            <w:noProof/>
            <w:webHidden/>
          </w:rPr>
          <w:t>24</w:t>
        </w:r>
        <w:r>
          <w:rPr>
            <w:noProof/>
            <w:webHidden/>
          </w:rPr>
          <w:fldChar w:fldCharType="end"/>
        </w:r>
      </w:hyperlink>
    </w:p>
    <w:p w14:paraId="15A728A4" w14:textId="748A4667" w:rsidR="00710045" w:rsidRDefault="00710045">
      <w:pPr>
        <w:pStyle w:val="31"/>
        <w:rPr>
          <w:rFonts w:asciiTheme="minorHAnsi" w:eastAsiaTheme="minorEastAsia" w:hAnsiTheme="minorHAnsi" w:cstheme="minorBidi"/>
          <w:sz w:val="22"/>
          <w:szCs w:val="22"/>
        </w:rPr>
      </w:pPr>
      <w:hyperlink w:anchor="_Toc239661420" w:history="1">
        <w:r w:rsidRPr="006F217E">
          <w:rPr>
            <w:rStyle w:val="a3"/>
          </w:rPr>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w:t>
        </w:r>
        <w:r>
          <w:rPr>
            <w:webHidden/>
          </w:rPr>
          <w:tab/>
        </w:r>
        <w:r>
          <w:rPr>
            <w:webHidden/>
          </w:rPr>
          <w:fldChar w:fldCharType="begin"/>
        </w:r>
        <w:r>
          <w:rPr>
            <w:webHidden/>
          </w:rPr>
          <w:instrText xml:space="preserve"> PAGEREF _Toc239661420 \h </w:instrText>
        </w:r>
        <w:r>
          <w:rPr>
            <w:webHidden/>
          </w:rPr>
        </w:r>
        <w:r>
          <w:rPr>
            <w:webHidden/>
          </w:rPr>
          <w:fldChar w:fldCharType="separate"/>
        </w:r>
        <w:r w:rsidR="007024DC">
          <w:rPr>
            <w:webHidden/>
          </w:rPr>
          <w:t>24</w:t>
        </w:r>
        <w:r>
          <w:rPr>
            <w:webHidden/>
          </w:rPr>
          <w:fldChar w:fldCharType="end"/>
        </w:r>
      </w:hyperlink>
    </w:p>
    <w:p w14:paraId="48CEE130" w14:textId="7C34F9E3"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21" w:history="1">
        <w:r w:rsidRPr="006F217E">
          <w:rPr>
            <w:rStyle w:val="a3"/>
            <w:noProof/>
          </w:rPr>
          <w:t>InvestFunds, 04.09.2026, «Финансовый помощник» НПФ ВТБ подскажет, как копить с ПДС</w:t>
        </w:r>
        <w:r>
          <w:rPr>
            <w:noProof/>
            <w:webHidden/>
          </w:rPr>
          <w:tab/>
        </w:r>
        <w:r>
          <w:rPr>
            <w:noProof/>
            <w:webHidden/>
          </w:rPr>
          <w:fldChar w:fldCharType="begin"/>
        </w:r>
        <w:r>
          <w:rPr>
            <w:noProof/>
            <w:webHidden/>
          </w:rPr>
          <w:instrText xml:space="preserve"> PAGEREF _Toc239661421 \h </w:instrText>
        </w:r>
        <w:r>
          <w:rPr>
            <w:noProof/>
            <w:webHidden/>
          </w:rPr>
        </w:r>
        <w:r>
          <w:rPr>
            <w:noProof/>
            <w:webHidden/>
          </w:rPr>
          <w:fldChar w:fldCharType="separate"/>
        </w:r>
        <w:r w:rsidR="007024DC">
          <w:rPr>
            <w:noProof/>
            <w:webHidden/>
          </w:rPr>
          <w:t>25</w:t>
        </w:r>
        <w:r>
          <w:rPr>
            <w:noProof/>
            <w:webHidden/>
          </w:rPr>
          <w:fldChar w:fldCharType="end"/>
        </w:r>
      </w:hyperlink>
    </w:p>
    <w:p w14:paraId="43A1BE76" w14:textId="5C177FB2" w:rsidR="00710045" w:rsidRDefault="00710045">
      <w:pPr>
        <w:pStyle w:val="31"/>
        <w:rPr>
          <w:rFonts w:asciiTheme="minorHAnsi" w:eastAsiaTheme="minorEastAsia" w:hAnsiTheme="minorHAnsi" w:cstheme="minorBidi"/>
          <w:sz w:val="22"/>
          <w:szCs w:val="22"/>
        </w:rPr>
      </w:pPr>
      <w:hyperlink w:anchor="_Toc239661422" w:history="1">
        <w:r w:rsidRPr="006F217E">
          <w:rPr>
            <w:rStyle w:val="a3"/>
          </w:rPr>
          <w:t>НПФ ВТБ запустил сервис «Финансовый помощник», который наглядно демонстрирует, как накопить на желанную цель с программой долгосрочных сбережений (ПДС). Это единственный на рынке инструмент для сбережений, который подскажет оптимальный размер взносов и подробно рассчитает весь процесс. Итоговый отчет можно сохранить в формате PDF.</w:t>
        </w:r>
        <w:r>
          <w:rPr>
            <w:webHidden/>
          </w:rPr>
          <w:tab/>
        </w:r>
        <w:r>
          <w:rPr>
            <w:webHidden/>
          </w:rPr>
          <w:fldChar w:fldCharType="begin"/>
        </w:r>
        <w:r>
          <w:rPr>
            <w:webHidden/>
          </w:rPr>
          <w:instrText xml:space="preserve"> PAGEREF _Toc239661422 \h </w:instrText>
        </w:r>
        <w:r>
          <w:rPr>
            <w:webHidden/>
          </w:rPr>
        </w:r>
        <w:r>
          <w:rPr>
            <w:webHidden/>
          </w:rPr>
          <w:fldChar w:fldCharType="separate"/>
        </w:r>
        <w:r w:rsidR="007024DC">
          <w:rPr>
            <w:webHidden/>
          </w:rPr>
          <w:t>25</w:t>
        </w:r>
        <w:r>
          <w:rPr>
            <w:webHidden/>
          </w:rPr>
          <w:fldChar w:fldCharType="end"/>
        </w:r>
      </w:hyperlink>
    </w:p>
    <w:p w14:paraId="2F148E68" w14:textId="432776E6"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23" w:history="1">
        <w:r w:rsidRPr="006F217E">
          <w:rPr>
            <w:rStyle w:val="a3"/>
            <w:noProof/>
          </w:rPr>
          <w:t>Ваш Пенсионный Брокер, 04.09.2026, О предоставлении лицензии АО УК «ТРАСТЮНИОН ДЕВЕЛОПМЕНТ»</w:t>
        </w:r>
        <w:r>
          <w:rPr>
            <w:noProof/>
            <w:webHidden/>
          </w:rPr>
          <w:tab/>
        </w:r>
        <w:r>
          <w:rPr>
            <w:noProof/>
            <w:webHidden/>
          </w:rPr>
          <w:fldChar w:fldCharType="begin"/>
        </w:r>
        <w:r>
          <w:rPr>
            <w:noProof/>
            <w:webHidden/>
          </w:rPr>
          <w:instrText xml:space="preserve"> PAGEREF _Toc239661423 \h </w:instrText>
        </w:r>
        <w:r>
          <w:rPr>
            <w:noProof/>
            <w:webHidden/>
          </w:rPr>
        </w:r>
        <w:r>
          <w:rPr>
            <w:noProof/>
            <w:webHidden/>
          </w:rPr>
          <w:fldChar w:fldCharType="separate"/>
        </w:r>
        <w:r w:rsidR="007024DC">
          <w:rPr>
            <w:noProof/>
            <w:webHidden/>
          </w:rPr>
          <w:t>26</w:t>
        </w:r>
        <w:r>
          <w:rPr>
            <w:noProof/>
            <w:webHidden/>
          </w:rPr>
          <w:fldChar w:fldCharType="end"/>
        </w:r>
      </w:hyperlink>
    </w:p>
    <w:p w14:paraId="42A807F1" w14:textId="68F5D5A5" w:rsidR="00710045" w:rsidRDefault="00710045">
      <w:pPr>
        <w:pStyle w:val="31"/>
        <w:rPr>
          <w:rFonts w:asciiTheme="minorHAnsi" w:eastAsiaTheme="minorEastAsia" w:hAnsiTheme="minorHAnsi" w:cstheme="minorBidi"/>
          <w:sz w:val="22"/>
          <w:szCs w:val="22"/>
        </w:rPr>
      </w:pPr>
      <w:hyperlink w:anchor="_Toc239661424" w:history="1">
        <w:r w:rsidRPr="006F217E">
          <w:rPr>
            <w:rStyle w:val="a3"/>
          </w:rPr>
          <w:t>Банк России 02.09.2026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21-000-1-01188 АКЦИОНЕРНОМУ ОБЩЕСТВУ УПРАВЛЯЮЩЕЙ КОМПАНИИ «ТРАСТЮНИОН ДЕВЕЛОПМЕНТ» (г. Москва).</w:t>
        </w:r>
        <w:r>
          <w:rPr>
            <w:webHidden/>
          </w:rPr>
          <w:tab/>
        </w:r>
        <w:r>
          <w:rPr>
            <w:webHidden/>
          </w:rPr>
          <w:fldChar w:fldCharType="begin"/>
        </w:r>
        <w:r>
          <w:rPr>
            <w:webHidden/>
          </w:rPr>
          <w:instrText xml:space="preserve"> PAGEREF _Toc239661424 \h </w:instrText>
        </w:r>
        <w:r>
          <w:rPr>
            <w:webHidden/>
          </w:rPr>
        </w:r>
        <w:r>
          <w:rPr>
            <w:webHidden/>
          </w:rPr>
          <w:fldChar w:fldCharType="separate"/>
        </w:r>
        <w:r w:rsidR="007024DC">
          <w:rPr>
            <w:webHidden/>
          </w:rPr>
          <w:t>26</w:t>
        </w:r>
        <w:r>
          <w:rPr>
            <w:webHidden/>
          </w:rPr>
          <w:fldChar w:fldCharType="end"/>
        </w:r>
      </w:hyperlink>
    </w:p>
    <w:p w14:paraId="4345926D" w14:textId="5F77FC5A"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425" w:history="1">
        <w:r w:rsidRPr="006F217E">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_Toc239661425 \h </w:instrText>
        </w:r>
        <w:r>
          <w:rPr>
            <w:noProof/>
            <w:webHidden/>
          </w:rPr>
        </w:r>
        <w:r>
          <w:rPr>
            <w:noProof/>
            <w:webHidden/>
          </w:rPr>
          <w:fldChar w:fldCharType="separate"/>
        </w:r>
        <w:r w:rsidR="007024DC">
          <w:rPr>
            <w:noProof/>
            <w:webHidden/>
          </w:rPr>
          <w:t>26</w:t>
        </w:r>
        <w:r>
          <w:rPr>
            <w:noProof/>
            <w:webHidden/>
          </w:rPr>
          <w:fldChar w:fldCharType="end"/>
        </w:r>
      </w:hyperlink>
    </w:p>
    <w:p w14:paraId="5F0F2C53" w14:textId="6B0ACFB0"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26" w:history="1">
        <w:r w:rsidRPr="006F217E">
          <w:rPr>
            <w:rStyle w:val="a3"/>
            <w:noProof/>
          </w:rPr>
          <w:t>InvestFunds, 04.09.2026, Родители могут вернуть до 110 000 рублей в год по детской ПДС</w:t>
        </w:r>
        <w:r>
          <w:rPr>
            <w:noProof/>
            <w:webHidden/>
          </w:rPr>
          <w:tab/>
        </w:r>
        <w:r>
          <w:rPr>
            <w:noProof/>
            <w:webHidden/>
          </w:rPr>
          <w:fldChar w:fldCharType="begin"/>
        </w:r>
        <w:r>
          <w:rPr>
            <w:noProof/>
            <w:webHidden/>
          </w:rPr>
          <w:instrText xml:space="preserve"> PAGEREF _Toc239661426 \h </w:instrText>
        </w:r>
        <w:r>
          <w:rPr>
            <w:noProof/>
            <w:webHidden/>
          </w:rPr>
        </w:r>
        <w:r>
          <w:rPr>
            <w:noProof/>
            <w:webHidden/>
          </w:rPr>
          <w:fldChar w:fldCharType="separate"/>
        </w:r>
        <w:r w:rsidR="007024DC">
          <w:rPr>
            <w:noProof/>
            <w:webHidden/>
          </w:rPr>
          <w:t>26</w:t>
        </w:r>
        <w:r>
          <w:rPr>
            <w:noProof/>
            <w:webHidden/>
          </w:rPr>
          <w:fldChar w:fldCharType="end"/>
        </w:r>
      </w:hyperlink>
    </w:p>
    <w:p w14:paraId="642445FD" w14:textId="4734C64E" w:rsidR="00710045" w:rsidRDefault="00710045">
      <w:pPr>
        <w:pStyle w:val="31"/>
        <w:rPr>
          <w:rFonts w:asciiTheme="minorHAnsi" w:eastAsiaTheme="minorEastAsia" w:hAnsiTheme="minorHAnsi" w:cstheme="minorBidi"/>
          <w:sz w:val="22"/>
          <w:szCs w:val="22"/>
        </w:rPr>
      </w:pPr>
      <w:hyperlink w:anchor="_Toc239661427" w:history="1">
        <w:r w:rsidRPr="006F217E">
          <w:rPr>
            <w:rStyle w:val="a3"/>
          </w:rPr>
          <w:t>С 1 сентября 2026 года для семей с детьми налоговый вычет по программе долгосрочных сбережений увеличился до 1 млн рублей.</w:t>
        </w:r>
        <w:r>
          <w:rPr>
            <w:webHidden/>
          </w:rPr>
          <w:tab/>
        </w:r>
        <w:r>
          <w:rPr>
            <w:webHidden/>
          </w:rPr>
          <w:fldChar w:fldCharType="begin"/>
        </w:r>
        <w:r>
          <w:rPr>
            <w:webHidden/>
          </w:rPr>
          <w:instrText xml:space="preserve"> PAGEREF _Toc239661427 \h </w:instrText>
        </w:r>
        <w:r>
          <w:rPr>
            <w:webHidden/>
          </w:rPr>
        </w:r>
        <w:r>
          <w:rPr>
            <w:webHidden/>
          </w:rPr>
          <w:fldChar w:fldCharType="separate"/>
        </w:r>
        <w:r w:rsidR="007024DC">
          <w:rPr>
            <w:webHidden/>
          </w:rPr>
          <w:t>26</w:t>
        </w:r>
        <w:r>
          <w:rPr>
            <w:webHidden/>
          </w:rPr>
          <w:fldChar w:fldCharType="end"/>
        </w:r>
      </w:hyperlink>
    </w:p>
    <w:p w14:paraId="5E9DF2F2" w14:textId="3202B1E8"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28" w:history="1">
        <w:r w:rsidRPr="006F217E">
          <w:rPr>
            <w:rStyle w:val="a3"/>
            <w:noProof/>
          </w:rPr>
          <w:t>Конкурент, 05.09.2026, Новый налоговый вычет: с 1 сентября россияне могут вернуть часть НДФЛ</w:t>
        </w:r>
        <w:r>
          <w:rPr>
            <w:noProof/>
            <w:webHidden/>
          </w:rPr>
          <w:tab/>
        </w:r>
        <w:r>
          <w:rPr>
            <w:noProof/>
            <w:webHidden/>
          </w:rPr>
          <w:fldChar w:fldCharType="begin"/>
        </w:r>
        <w:r>
          <w:rPr>
            <w:noProof/>
            <w:webHidden/>
          </w:rPr>
          <w:instrText xml:space="preserve"> PAGEREF _Toc239661428 \h </w:instrText>
        </w:r>
        <w:r>
          <w:rPr>
            <w:noProof/>
            <w:webHidden/>
          </w:rPr>
        </w:r>
        <w:r>
          <w:rPr>
            <w:noProof/>
            <w:webHidden/>
          </w:rPr>
          <w:fldChar w:fldCharType="separate"/>
        </w:r>
        <w:r w:rsidR="007024DC">
          <w:rPr>
            <w:noProof/>
            <w:webHidden/>
          </w:rPr>
          <w:t>27</w:t>
        </w:r>
        <w:r>
          <w:rPr>
            <w:noProof/>
            <w:webHidden/>
          </w:rPr>
          <w:fldChar w:fldCharType="end"/>
        </w:r>
      </w:hyperlink>
    </w:p>
    <w:p w14:paraId="6C7E074D" w14:textId="5A6B4F27" w:rsidR="00710045" w:rsidRDefault="00710045">
      <w:pPr>
        <w:pStyle w:val="31"/>
        <w:rPr>
          <w:rFonts w:asciiTheme="minorHAnsi" w:eastAsiaTheme="minorEastAsia" w:hAnsiTheme="minorHAnsi" w:cstheme="minorBidi"/>
          <w:sz w:val="22"/>
          <w:szCs w:val="22"/>
        </w:rPr>
      </w:pPr>
      <w:hyperlink w:anchor="_Toc239661429" w:history="1">
        <w:r w:rsidRPr="006F217E">
          <w:rPr>
            <w:rStyle w:val="a3"/>
          </w:rPr>
          <w:t>С 1 сентября 2026 г. россияне получили право на налоговый вычет по договорам добровольного страхования жизни, заключенным начиная с 1 января 2025 г.: возврат части НДФЛ зависит от суммы уплаченных взносов, а общий лимит вычета по всем видам долгосрочных сбережений составляет до 400 тыс. руб. в год.</w:t>
        </w:r>
        <w:r>
          <w:rPr>
            <w:webHidden/>
          </w:rPr>
          <w:tab/>
        </w:r>
        <w:r>
          <w:rPr>
            <w:webHidden/>
          </w:rPr>
          <w:fldChar w:fldCharType="begin"/>
        </w:r>
        <w:r>
          <w:rPr>
            <w:webHidden/>
          </w:rPr>
          <w:instrText xml:space="preserve"> PAGEREF _Toc239661429 \h </w:instrText>
        </w:r>
        <w:r>
          <w:rPr>
            <w:webHidden/>
          </w:rPr>
        </w:r>
        <w:r>
          <w:rPr>
            <w:webHidden/>
          </w:rPr>
          <w:fldChar w:fldCharType="separate"/>
        </w:r>
        <w:r w:rsidR="007024DC">
          <w:rPr>
            <w:webHidden/>
          </w:rPr>
          <w:t>27</w:t>
        </w:r>
        <w:r>
          <w:rPr>
            <w:webHidden/>
          </w:rPr>
          <w:fldChar w:fldCharType="end"/>
        </w:r>
      </w:hyperlink>
    </w:p>
    <w:p w14:paraId="39EB0990" w14:textId="5F78F3A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30" w:history="1">
        <w:r w:rsidRPr="006F217E">
          <w:rPr>
            <w:rStyle w:val="a3"/>
            <w:noProof/>
          </w:rPr>
          <w:t>Комсомольская правда, 04.09.2026, Экономист рассказал, как получить от государства 36 тысяч рублей</w:t>
        </w:r>
        <w:r>
          <w:rPr>
            <w:noProof/>
            <w:webHidden/>
          </w:rPr>
          <w:tab/>
        </w:r>
        <w:r>
          <w:rPr>
            <w:noProof/>
            <w:webHidden/>
          </w:rPr>
          <w:fldChar w:fldCharType="begin"/>
        </w:r>
        <w:r>
          <w:rPr>
            <w:noProof/>
            <w:webHidden/>
          </w:rPr>
          <w:instrText xml:space="preserve"> PAGEREF _Toc239661430 \h </w:instrText>
        </w:r>
        <w:r>
          <w:rPr>
            <w:noProof/>
            <w:webHidden/>
          </w:rPr>
        </w:r>
        <w:r>
          <w:rPr>
            <w:noProof/>
            <w:webHidden/>
          </w:rPr>
          <w:fldChar w:fldCharType="separate"/>
        </w:r>
        <w:r w:rsidR="007024DC">
          <w:rPr>
            <w:noProof/>
            <w:webHidden/>
          </w:rPr>
          <w:t>28</w:t>
        </w:r>
        <w:r>
          <w:rPr>
            <w:noProof/>
            <w:webHidden/>
          </w:rPr>
          <w:fldChar w:fldCharType="end"/>
        </w:r>
      </w:hyperlink>
    </w:p>
    <w:p w14:paraId="08DAA512" w14:textId="39D06DF3" w:rsidR="00710045" w:rsidRDefault="00710045">
      <w:pPr>
        <w:pStyle w:val="31"/>
        <w:rPr>
          <w:rFonts w:asciiTheme="minorHAnsi" w:eastAsiaTheme="minorEastAsia" w:hAnsiTheme="minorHAnsi" w:cstheme="minorBidi"/>
          <w:sz w:val="22"/>
          <w:szCs w:val="22"/>
        </w:rPr>
      </w:pPr>
      <w:hyperlink w:anchor="_Toc239661431" w:history="1">
        <w:r w:rsidRPr="006F217E">
          <w:rPr>
            <w:rStyle w:val="a3"/>
          </w:rPr>
          <w:t>Для получения государственного софинансирования по программе долгосрочных сбережений (ПДС) россиянам достаточно внести на счет минимум 2 тысячи рублей в год. Максимальный размер государственной поддержки составляет 36 тысячи рублей ежегодно. Об этом «Газете.Ru»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_Toc239661431 \h </w:instrText>
        </w:r>
        <w:r>
          <w:rPr>
            <w:webHidden/>
          </w:rPr>
        </w:r>
        <w:r>
          <w:rPr>
            <w:webHidden/>
          </w:rPr>
          <w:fldChar w:fldCharType="separate"/>
        </w:r>
        <w:r w:rsidR="007024DC">
          <w:rPr>
            <w:webHidden/>
          </w:rPr>
          <w:t>28</w:t>
        </w:r>
        <w:r>
          <w:rPr>
            <w:webHidden/>
          </w:rPr>
          <w:fldChar w:fldCharType="end"/>
        </w:r>
      </w:hyperlink>
    </w:p>
    <w:p w14:paraId="46FB4927" w14:textId="623C4FF1"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32" w:history="1">
        <w:r w:rsidRPr="006F217E">
          <w:rPr>
            <w:rStyle w:val="a3"/>
            <w:noProof/>
          </w:rPr>
          <w:t>Конкурент, 04.09.2026, «Щедрый бонус»: кто и как получит до 36 000 рублей от государства в этом году</w:t>
        </w:r>
        <w:r>
          <w:rPr>
            <w:noProof/>
            <w:webHidden/>
          </w:rPr>
          <w:tab/>
        </w:r>
        <w:r>
          <w:rPr>
            <w:noProof/>
            <w:webHidden/>
          </w:rPr>
          <w:fldChar w:fldCharType="begin"/>
        </w:r>
        <w:r>
          <w:rPr>
            <w:noProof/>
            <w:webHidden/>
          </w:rPr>
          <w:instrText xml:space="preserve"> PAGEREF _Toc239661432 \h </w:instrText>
        </w:r>
        <w:r>
          <w:rPr>
            <w:noProof/>
            <w:webHidden/>
          </w:rPr>
        </w:r>
        <w:r>
          <w:rPr>
            <w:noProof/>
            <w:webHidden/>
          </w:rPr>
          <w:fldChar w:fldCharType="separate"/>
        </w:r>
        <w:r w:rsidR="007024DC">
          <w:rPr>
            <w:noProof/>
            <w:webHidden/>
          </w:rPr>
          <w:t>29</w:t>
        </w:r>
        <w:r>
          <w:rPr>
            <w:noProof/>
            <w:webHidden/>
          </w:rPr>
          <w:fldChar w:fldCharType="end"/>
        </w:r>
      </w:hyperlink>
    </w:p>
    <w:p w14:paraId="31323E0D" w14:textId="5C86CA1B" w:rsidR="00710045" w:rsidRDefault="00710045">
      <w:pPr>
        <w:pStyle w:val="31"/>
        <w:rPr>
          <w:rFonts w:asciiTheme="minorHAnsi" w:eastAsiaTheme="minorEastAsia" w:hAnsiTheme="minorHAnsi" w:cstheme="minorBidi"/>
          <w:sz w:val="22"/>
          <w:szCs w:val="22"/>
        </w:rPr>
      </w:pPr>
      <w:hyperlink w:anchor="_Toc239661433" w:history="1">
        <w:r w:rsidRPr="006F217E">
          <w:rPr>
            <w:rStyle w:val="a3"/>
          </w:rPr>
          <w:t>Российские власти запустили новый финансовый инструмент — программу долгосрочных сбережений (ПДС), призванную стимулировать граждан копить на будущее. Экономист Игорь Балынин объяснил, как с помощью этой программы можно ежегодно получать от государства до 36 тысяч рублей.</w:t>
        </w:r>
        <w:r>
          <w:rPr>
            <w:webHidden/>
          </w:rPr>
          <w:tab/>
        </w:r>
        <w:r>
          <w:rPr>
            <w:webHidden/>
          </w:rPr>
          <w:fldChar w:fldCharType="begin"/>
        </w:r>
        <w:r>
          <w:rPr>
            <w:webHidden/>
          </w:rPr>
          <w:instrText xml:space="preserve"> PAGEREF _Toc239661433 \h </w:instrText>
        </w:r>
        <w:r>
          <w:rPr>
            <w:webHidden/>
          </w:rPr>
        </w:r>
        <w:r>
          <w:rPr>
            <w:webHidden/>
          </w:rPr>
          <w:fldChar w:fldCharType="separate"/>
        </w:r>
        <w:r w:rsidR="007024DC">
          <w:rPr>
            <w:webHidden/>
          </w:rPr>
          <w:t>29</w:t>
        </w:r>
        <w:r>
          <w:rPr>
            <w:webHidden/>
          </w:rPr>
          <w:fldChar w:fldCharType="end"/>
        </w:r>
      </w:hyperlink>
    </w:p>
    <w:p w14:paraId="6F834D3D" w14:textId="54317AF7"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34" w:history="1">
        <w:r w:rsidRPr="006F217E">
          <w:rPr>
            <w:rStyle w:val="a3"/>
            <w:noProof/>
          </w:rPr>
          <w:t>Царь-град ТВ, 04.09.2026, Мечта о даче за 15 лет: как накопить миллионы, откладывая по 3 тысячи рублей</w:t>
        </w:r>
        <w:r>
          <w:rPr>
            <w:noProof/>
            <w:webHidden/>
          </w:rPr>
          <w:tab/>
        </w:r>
        <w:r>
          <w:rPr>
            <w:noProof/>
            <w:webHidden/>
          </w:rPr>
          <w:fldChar w:fldCharType="begin"/>
        </w:r>
        <w:r>
          <w:rPr>
            <w:noProof/>
            <w:webHidden/>
          </w:rPr>
          <w:instrText xml:space="preserve"> PAGEREF _Toc239661434 \h </w:instrText>
        </w:r>
        <w:r>
          <w:rPr>
            <w:noProof/>
            <w:webHidden/>
          </w:rPr>
        </w:r>
        <w:r>
          <w:rPr>
            <w:noProof/>
            <w:webHidden/>
          </w:rPr>
          <w:fldChar w:fldCharType="separate"/>
        </w:r>
        <w:r w:rsidR="007024DC">
          <w:rPr>
            <w:noProof/>
            <w:webHidden/>
          </w:rPr>
          <w:t>29</w:t>
        </w:r>
        <w:r>
          <w:rPr>
            <w:noProof/>
            <w:webHidden/>
          </w:rPr>
          <w:fldChar w:fldCharType="end"/>
        </w:r>
      </w:hyperlink>
    </w:p>
    <w:p w14:paraId="1B37192B" w14:textId="0974B72C" w:rsidR="00710045" w:rsidRDefault="00710045">
      <w:pPr>
        <w:pStyle w:val="31"/>
        <w:rPr>
          <w:rFonts w:asciiTheme="minorHAnsi" w:eastAsiaTheme="minorEastAsia" w:hAnsiTheme="minorHAnsi" w:cstheme="minorBidi"/>
          <w:sz w:val="22"/>
          <w:szCs w:val="22"/>
        </w:rPr>
      </w:pPr>
      <w:hyperlink w:anchor="_Toc239661435" w:history="1">
        <w:r w:rsidRPr="006F217E">
          <w:rPr>
            <w:rStyle w:val="a3"/>
          </w:rPr>
          <w:t>Вы когда-нибудь представляли, как через 15 лет открываете дверь в собственный загородный дом - и всё это благодаря трём тысячам рублей, которые вы откладываете каждый месяц? Звучит как фантастика, но именно такую перспективу предлагают эксперты людям, уставшим от аренды и мечтающим о даче. Детали - в материале Царьграда.</w:t>
        </w:r>
        <w:r>
          <w:rPr>
            <w:webHidden/>
          </w:rPr>
          <w:tab/>
        </w:r>
        <w:r>
          <w:rPr>
            <w:webHidden/>
          </w:rPr>
          <w:fldChar w:fldCharType="begin"/>
        </w:r>
        <w:r>
          <w:rPr>
            <w:webHidden/>
          </w:rPr>
          <w:instrText xml:space="preserve"> PAGEREF _Toc239661435 \h </w:instrText>
        </w:r>
        <w:r>
          <w:rPr>
            <w:webHidden/>
          </w:rPr>
        </w:r>
        <w:r>
          <w:rPr>
            <w:webHidden/>
          </w:rPr>
          <w:fldChar w:fldCharType="separate"/>
        </w:r>
        <w:r w:rsidR="007024DC">
          <w:rPr>
            <w:webHidden/>
          </w:rPr>
          <w:t>29</w:t>
        </w:r>
        <w:r>
          <w:rPr>
            <w:webHidden/>
          </w:rPr>
          <w:fldChar w:fldCharType="end"/>
        </w:r>
      </w:hyperlink>
    </w:p>
    <w:p w14:paraId="2BCD51C7" w14:textId="71D2EE13"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36" w:history="1">
        <w:r w:rsidRPr="006F217E">
          <w:rPr>
            <w:rStyle w:val="a3"/>
            <w:noProof/>
            <w:lang w:val="en-US"/>
          </w:rPr>
          <w:t>Pravda</w:t>
        </w:r>
        <w:r w:rsidRPr="006F217E">
          <w:rPr>
            <w:rStyle w:val="a3"/>
            <w:noProof/>
          </w:rPr>
          <w:t>.</w:t>
        </w:r>
        <w:r w:rsidRPr="006F217E">
          <w:rPr>
            <w:rStyle w:val="a3"/>
            <w:noProof/>
            <w:lang w:val="en-US"/>
          </w:rPr>
          <w:t>ru</w:t>
        </w:r>
        <w:r w:rsidRPr="006F217E">
          <w:rPr>
            <w:rStyle w:val="a3"/>
            <w:noProof/>
          </w:rPr>
          <w:t>, 06.09.2026, Богатые тоже плачут: жесткое ограничение в расчетах лишило топ-менеджеров в РФ больших выплат</w:t>
        </w:r>
        <w:r>
          <w:rPr>
            <w:noProof/>
            <w:webHidden/>
          </w:rPr>
          <w:tab/>
        </w:r>
        <w:r>
          <w:rPr>
            <w:noProof/>
            <w:webHidden/>
          </w:rPr>
          <w:fldChar w:fldCharType="begin"/>
        </w:r>
        <w:r>
          <w:rPr>
            <w:noProof/>
            <w:webHidden/>
          </w:rPr>
          <w:instrText xml:space="preserve"> PAGEREF _Toc239661436 \h </w:instrText>
        </w:r>
        <w:r>
          <w:rPr>
            <w:noProof/>
            <w:webHidden/>
          </w:rPr>
        </w:r>
        <w:r>
          <w:rPr>
            <w:noProof/>
            <w:webHidden/>
          </w:rPr>
          <w:fldChar w:fldCharType="separate"/>
        </w:r>
        <w:r w:rsidR="007024DC">
          <w:rPr>
            <w:noProof/>
            <w:webHidden/>
          </w:rPr>
          <w:t>31</w:t>
        </w:r>
        <w:r>
          <w:rPr>
            <w:noProof/>
            <w:webHidden/>
          </w:rPr>
          <w:fldChar w:fldCharType="end"/>
        </w:r>
      </w:hyperlink>
    </w:p>
    <w:p w14:paraId="7EC6F9E2" w14:textId="7480EECC" w:rsidR="00710045" w:rsidRDefault="00710045">
      <w:pPr>
        <w:pStyle w:val="31"/>
        <w:rPr>
          <w:rFonts w:asciiTheme="minorHAnsi" w:eastAsiaTheme="minorEastAsia" w:hAnsiTheme="minorHAnsi" w:cstheme="minorBidi"/>
          <w:sz w:val="22"/>
          <w:szCs w:val="22"/>
        </w:rPr>
      </w:pPr>
      <w:hyperlink w:anchor="_Toc239661437" w:history="1">
        <w:r w:rsidRPr="006F217E">
          <w:rPr>
            <w:rStyle w:val="a3"/>
          </w:rPr>
          <w:t>Российская пенсионная система выстроена таким образом, что даже при высоких заработках итоговый размер страховой пенсии имеет строгий "потолок". Система начисления пенсионных баллов уравнивает доходы топ-менеджеров с заработками специалистов среднего звена, ограничивая базу для отчислений. Разбираемся, почему так происходит и как граждане с высокими доходами могут обеспечить себе финансовую независимость в будущем.</w:t>
        </w:r>
        <w:r>
          <w:rPr>
            <w:webHidden/>
          </w:rPr>
          <w:tab/>
        </w:r>
        <w:r>
          <w:rPr>
            <w:webHidden/>
          </w:rPr>
          <w:fldChar w:fldCharType="begin"/>
        </w:r>
        <w:r>
          <w:rPr>
            <w:webHidden/>
          </w:rPr>
          <w:instrText xml:space="preserve"> PAGEREF _Toc239661437 \h </w:instrText>
        </w:r>
        <w:r>
          <w:rPr>
            <w:webHidden/>
          </w:rPr>
        </w:r>
        <w:r>
          <w:rPr>
            <w:webHidden/>
          </w:rPr>
          <w:fldChar w:fldCharType="separate"/>
        </w:r>
        <w:r w:rsidR="007024DC">
          <w:rPr>
            <w:webHidden/>
          </w:rPr>
          <w:t>31</w:t>
        </w:r>
        <w:r>
          <w:rPr>
            <w:webHidden/>
          </w:rPr>
          <w:fldChar w:fldCharType="end"/>
        </w:r>
      </w:hyperlink>
    </w:p>
    <w:p w14:paraId="326D54F4" w14:textId="2A30F1E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38" w:history="1">
        <w:r w:rsidRPr="006F217E">
          <w:rPr>
            <w:rStyle w:val="a3"/>
            <w:noProof/>
          </w:rPr>
          <w:t>Бюджет РФ, 06.09.2026, Программа долгосрочных сбережений или вклад: как сравнить условия без рекламы</w:t>
        </w:r>
        <w:r>
          <w:rPr>
            <w:noProof/>
            <w:webHidden/>
          </w:rPr>
          <w:tab/>
        </w:r>
        <w:r>
          <w:rPr>
            <w:noProof/>
            <w:webHidden/>
          </w:rPr>
          <w:fldChar w:fldCharType="begin"/>
        </w:r>
        <w:r>
          <w:rPr>
            <w:noProof/>
            <w:webHidden/>
          </w:rPr>
          <w:instrText xml:space="preserve"> PAGEREF _Toc239661438 \h </w:instrText>
        </w:r>
        <w:r>
          <w:rPr>
            <w:noProof/>
            <w:webHidden/>
          </w:rPr>
        </w:r>
        <w:r>
          <w:rPr>
            <w:noProof/>
            <w:webHidden/>
          </w:rPr>
          <w:fldChar w:fldCharType="separate"/>
        </w:r>
        <w:r w:rsidR="007024DC">
          <w:rPr>
            <w:noProof/>
            <w:webHidden/>
          </w:rPr>
          <w:t>32</w:t>
        </w:r>
        <w:r>
          <w:rPr>
            <w:noProof/>
            <w:webHidden/>
          </w:rPr>
          <w:fldChar w:fldCharType="end"/>
        </w:r>
      </w:hyperlink>
    </w:p>
    <w:p w14:paraId="2760E63D" w14:textId="28893E91" w:rsidR="00710045" w:rsidRDefault="00710045">
      <w:pPr>
        <w:pStyle w:val="31"/>
        <w:rPr>
          <w:rFonts w:asciiTheme="minorHAnsi" w:eastAsiaTheme="minorEastAsia" w:hAnsiTheme="minorHAnsi" w:cstheme="minorBidi"/>
          <w:sz w:val="22"/>
          <w:szCs w:val="22"/>
        </w:rPr>
      </w:pPr>
      <w:hyperlink w:anchor="_Toc239661439" w:history="1">
        <w:r w:rsidRPr="006F217E">
          <w:rPr>
            <w:rStyle w:val="a3"/>
          </w:rPr>
          <w:t>Банковский вклад и программа долгосрочных сбережений помогают накапливать деньги, но устроены по-разному. Вклад подходит для заранее известного срока и фиксированных условий, а ПДС рассчитана на длительное участие, инвестиционный результат и возможную государственную поддержку. Выбирать только по рекламному проценту нельзя.</w:t>
        </w:r>
        <w:r>
          <w:rPr>
            <w:webHidden/>
          </w:rPr>
          <w:tab/>
        </w:r>
        <w:r>
          <w:rPr>
            <w:webHidden/>
          </w:rPr>
          <w:fldChar w:fldCharType="begin"/>
        </w:r>
        <w:r>
          <w:rPr>
            <w:webHidden/>
          </w:rPr>
          <w:instrText xml:space="preserve"> PAGEREF _Toc239661439 \h </w:instrText>
        </w:r>
        <w:r>
          <w:rPr>
            <w:webHidden/>
          </w:rPr>
        </w:r>
        <w:r>
          <w:rPr>
            <w:webHidden/>
          </w:rPr>
          <w:fldChar w:fldCharType="separate"/>
        </w:r>
        <w:r w:rsidR="007024DC">
          <w:rPr>
            <w:webHidden/>
          </w:rPr>
          <w:t>32</w:t>
        </w:r>
        <w:r>
          <w:rPr>
            <w:webHidden/>
          </w:rPr>
          <w:fldChar w:fldCharType="end"/>
        </w:r>
      </w:hyperlink>
    </w:p>
    <w:p w14:paraId="4B6D8495" w14:textId="0041765D"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40" w:history="1">
        <w:r w:rsidRPr="006F217E">
          <w:rPr>
            <w:rStyle w:val="a3"/>
            <w:noProof/>
          </w:rPr>
          <w:t>Республика Башкортостан, 04.09.2026, Нацбанк Башкирии сообщил об изменениях в сфере финансов</w:t>
        </w:r>
        <w:r>
          <w:rPr>
            <w:noProof/>
            <w:webHidden/>
          </w:rPr>
          <w:tab/>
        </w:r>
        <w:r>
          <w:rPr>
            <w:noProof/>
            <w:webHidden/>
          </w:rPr>
          <w:fldChar w:fldCharType="begin"/>
        </w:r>
        <w:r>
          <w:rPr>
            <w:noProof/>
            <w:webHidden/>
          </w:rPr>
          <w:instrText xml:space="preserve"> PAGEREF _Toc239661440 \h </w:instrText>
        </w:r>
        <w:r>
          <w:rPr>
            <w:noProof/>
            <w:webHidden/>
          </w:rPr>
        </w:r>
        <w:r>
          <w:rPr>
            <w:noProof/>
            <w:webHidden/>
          </w:rPr>
          <w:fldChar w:fldCharType="separate"/>
        </w:r>
        <w:r w:rsidR="007024DC">
          <w:rPr>
            <w:noProof/>
            <w:webHidden/>
          </w:rPr>
          <w:t>35</w:t>
        </w:r>
        <w:r>
          <w:rPr>
            <w:noProof/>
            <w:webHidden/>
          </w:rPr>
          <w:fldChar w:fldCharType="end"/>
        </w:r>
      </w:hyperlink>
    </w:p>
    <w:p w14:paraId="43841A7A" w14:textId="78ECDF59" w:rsidR="00710045" w:rsidRDefault="00710045">
      <w:pPr>
        <w:pStyle w:val="31"/>
        <w:rPr>
          <w:rFonts w:asciiTheme="minorHAnsi" w:eastAsiaTheme="minorEastAsia" w:hAnsiTheme="minorHAnsi" w:cstheme="minorBidi"/>
          <w:sz w:val="22"/>
          <w:szCs w:val="22"/>
        </w:rPr>
      </w:pPr>
      <w:hyperlink w:anchor="_Toc239661441" w:history="1">
        <w:r w:rsidRPr="006F217E">
          <w:rPr>
            <w:rStyle w:val="a3"/>
          </w:rPr>
          <w:t>О новшествах, которые вступили в действие в начале сентября, рассказали специалисты Отделения Банка России по Республике Башкортостан.</w:t>
        </w:r>
        <w:r>
          <w:rPr>
            <w:webHidden/>
          </w:rPr>
          <w:tab/>
        </w:r>
        <w:r>
          <w:rPr>
            <w:webHidden/>
          </w:rPr>
          <w:fldChar w:fldCharType="begin"/>
        </w:r>
        <w:r>
          <w:rPr>
            <w:webHidden/>
          </w:rPr>
          <w:instrText xml:space="preserve"> PAGEREF _Toc239661441 \h </w:instrText>
        </w:r>
        <w:r>
          <w:rPr>
            <w:webHidden/>
          </w:rPr>
        </w:r>
        <w:r>
          <w:rPr>
            <w:webHidden/>
          </w:rPr>
          <w:fldChar w:fldCharType="separate"/>
        </w:r>
        <w:r w:rsidR="007024DC">
          <w:rPr>
            <w:webHidden/>
          </w:rPr>
          <w:t>35</w:t>
        </w:r>
        <w:r>
          <w:rPr>
            <w:webHidden/>
          </w:rPr>
          <w:fldChar w:fldCharType="end"/>
        </w:r>
      </w:hyperlink>
    </w:p>
    <w:p w14:paraId="3DF885B3" w14:textId="0DEFA725"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442" w:history="1">
        <w:r w:rsidRPr="006F217E">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_Toc239661442 \h </w:instrText>
        </w:r>
        <w:r>
          <w:rPr>
            <w:noProof/>
            <w:webHidden/>
          </w:rPr>
        </w:r>
        <w:r>
          <w:rPr>
            <w:noProof/>
            <w:webHidden/>
          </w:rPr>
          <w:fldChar w:fldCharType="separate"/>
        </w:r>
        <w:r w:rsidR="007024DC">
          <w:rPr>
            <w:noProof/>
            <w:webHidden/>
          </w:rPr>
          <w:t>36</w:t>
        </w:r>
        <w:r>
          <w:rPr>
            <w:noProof/>
            <w:webHidden/>
          </w:rPr>
          <w:fldChar w:fldCharType="end"/>
        </w:r>
      </w:hyperlink>
    </w:p>
    <w:p w14:paraId="022DF388" w14:textId="21622C8D"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43" w:history="1">
        <w:r w:rsidRPr="006F217E">
          <w:rPr>
            <w:rStyle w:val="a3"/>
            <w:noProof/>
          </w:rPr>
          <w:t>RT, 04.09.2026, Депутат Говырин: до конца года некоторым пенсионерам повысят выплаты</w:t>
        </w:r>
        <w:r>
          <w:rPr>
            <w:noProof/>
            <w:webHidden/>
          </w:rPr>
          <w:tab/>
        </w:r>
        <w:r>
          <w:rPr>
            <w:noProof/>
            <w:webHidden/>
          </w:rPr>
          <w:fldChar w:fldCharType="begin"/>
        </w:r>
        <w:r>
          <w:rPr>
            <w:noProof/>
            <w:webHidden/>
          </w:rPr>
          <w:instrText xml:space="preserve"> PAGEREF _Toc239661443 \h </w:instrText>
        </w:r>
        <w:r>
          <w:rPr>
            <w:noProof/>
            <w:webHidden/>
          </w:rPr>
        </w:r>
        <w:r>
          <w:rPr>
            <w:noProof/>
            <w:webHidden/>
          </w:rPr>
          <w:fldChar w:fldCharType="separate"/>
        </w:r>
        <w:r w:rsidR="007024DC">
          <w:rPr>
            <w:noProof/>
            <w:webHidden/>
          </w:rPr>
          <w:t>36</w:t>
        </w:r>
        <w:r>
          <w:rPr>
            <w:noProof/>
            <w:webHidden/>
          </w:rPr>
          <w:fldChar w:fldCharType="end"/>
        </w:r>
      </w:hyperlink>
    </w:p>
    <w:p w14:paraId="37E4512B" w14:textId="016E89B6" w:rsidR="00710045" w:rsidRDefault="00710045">
      <w:pPr>
        <w:pStyle w:val="31"/>
        <w:rPr>
          <w:rFonts w:asciiTheme="minorHAnsi" w:eastAsiaTheme="minorEastAsia" w:hAnsiTheme="minorHAnsi" w:cstheme="minorBidi"/>
          <w:sz w:val="22"/>
          <w:szCs w:val="22"/>
        </w:rPr>
      </w:pPr>
      <w:hyperlink w:anchor="_Toc239661444" w:history="1">
        <w:r w:rsidRPr="006F217E">
          <w:rPr>
            <w:rStyle w:val="a3"/>
          </w:rPr>
          <w:t>Депутат Госдумы, член комитета Госдумы по малому и среднему предпринимательству Алексей Говырин (фракция «Единой России») рассказал RT о повышении пенсий для некоторых групп россиян до конца года.</w:t>
        </w:r>
        <w:r>
          <w:rPr>
            <w:webHidden/>
          </w:rPr>
          <w:tab/>
        </w:r>
        <w:r>
          <w:rPr>
            <w:webHidden/>
          </w:rPr>
          <w:fldChar w:fldCharType="begin"/>
        </w:r>
        <w:r>
          <w:rPr>
            <w:webHidden/>
          </w:rPr>
          <w:instrText xml:space="preserve"> PAGEREF _Toc239661444 \h </w:instrText>
        </w:r>
        <w:r>
          <w:rPr>
            <w:webHidden/>
          </w:rPr>
        </w:r>
        <w:r>
          <w:rPr>
            <w:webHidden/>
          </w:rPr>
          <w:fldChar w:fldCharType="separate"/>
        </w:r>
        <w:r w:rsidR="007024DC">
          <w:rPr>
            <w:webHidden/>
          </w:rPr>
          <w:t>36</w:t>
        </w:r>
        <w:r>
          <w:rPr>
            <w:webHidden/>
          </w:rPr>
          <w:fldChar w:fldCharType="end"/>
        </w:r>
      </w:hyperlink>
    </w:p>
    <w:p w14:paraId="4D0AB145" w14:textId="58BBC855"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45" w:history="1">
        <w:r w:rsidRPr="006F217E">
          <w:rPr>
            <w:rStyle w:val="a3"/>
            <w:noProof/>
          </w:rPr>
          <w:t>РИА Новости, 04.09.2026, Кому повысят пенсии и выплаты осенью 2026 года</w:t>
        </w:r>
        <w:r>
          <w:rPr>
            <w:noProof/>
            <w:webHidden/>
          </w:rPr>
          <w:tab/>
        </w:r>
        <w:r>
          <w:rPr>
            <w:noProof/>
            <w:webHidden/>
          </w:rPr>
          <w:fldChar w:fldCharType="begin"/>
        </w:r>
        <w:r>
          <w:rPr>
            <w:noProof/>
            <w:webHidden/>
          </w:rPr>
          <w:instrText xml:space="preserve"> PAGEREF _Toc239661445 \h </w:instrText>
        </w:r>
        <w:r>
          <w:rPr>
            <w:noProof/>
            <w:webHidden/>
          </w:rPr>
        </w:r>
        <w:r>
          <w:rPr>
            <w:noProof/>
            <w:webHidden/>
          </w:rPr>
          <w:fldChar w:fldCharType="separate"/>
        </w:r>
        <w:r w:rsidR="007024DC">
          <w:rPr>
            <w:noProof/>
            <w:webHidden/>
          </w:rPr>
          <w:t>37</w:t>
        </w:r>
        <w:r>
          <w:rPr>
            <w:noProof/>
            <w:webHidden/>
          </w:rPr>
          <w:fldChar w:fldCharType="end"/>
        </w:r>
      </w:hyperlink>
    </w:p>
    <w:p w14:paraId="2E3F7BF5" w14:textId="468F11E1" w:rsidR="00710045" w:rsidRDefault="00710045">
      <w:pPr>
        <w:pStyle w:val="31"/>
        <w:rPr>
          <w:rFonts w:asciiTheme="minorHAnsi" w:eastAsiaTheme="minorEastAsia" w:hAnsiTheme="minorHAnsi" w:cstheme="minorBidi"/>
          <w:sz w:val="22"/>
          <w:szCs w:val="22"/>
        </w:rPr>
      </w:pPr>
      <w:hyperlink w:anchor="_Toc239661446" w:history="1">
        <w:r w:rsidRPr="006F217E">
          <w:rPr>
            <w:rStyle w:val="a3"/>
          </w:rPr>
          <w:t>Осенью 2026 года часть российских пенсионеров получит прибавку к выплатам, но это не единая индексация, а несколько отдельных перерасчетов и доплат с разными основаниями и датами. Кому и когда положена прибавка, нужно ли для нее подавать заявление и сколько составит доплата - в материале РИА Новости.</w:t>
        </w:r>
        <w:r>
          <w:rPr>
            <w:webHidden/>
          </w:rPr>
          <w:tab/>
        </w:r>
        <w:r>
          <w:rPr>
            <w:webHidden/>
          </w:rPr>
          <w:fldChar w:fldCharType="begin"/>
        </w:r>
        <w:r>
          <w:rPr>
            <w:webHidden/>
          </w:rPr>
          <w:instrText xml:space="preserve"> PAGEREF _Toc239661446 \h </w:instrText>
        </w:r>
        <w:r>
          <w:rPr>
            <w:webHidden/>
          </w:rPr>
        </w:r>
        <w:r>
          <w:rPr>
            <w:webHidden/>
          </w:rPr>
          <w:fldChar w:fldCharType="separate"/>
        </w:r>
        <w:r w:rsidR="007024DC">
          <w:rPr>
            <w:webHidden/>
          </w:rPr>
          <w:t>37</w:t>
        </w:r>
        <w:r>
          <w:rPr>
            <w:webHidden/>
          </w:rPr>
          <w:fldChar w:fldCharType="end"/>
        </w:r>
      </w:hyperlink>
    </w:p>
    <w:p w14:paraId="54834251" w14:textId="180AD5BC"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47" w:history="1">
        <w:r w:rsidRPr="006F217E">
          <w:rPr>
            <w:rStyle w:val="a3"/>
            <w:noProof/>
          </w:rPr>
          <w:t>ТАСС, 06.09.2026, В Соцфонде заявили о планах назначать пенсию по старости без подачи заявления</w:t>
        </w:r>
        <w:r>
          <w:rPr>
            <w:noProof/>
            <w:webHidden/>
          </w:rPr>
          <w:tab/>
        </w:r>
        <w:r>
          <w:rPr>
            <w:noProof/>
            <w:webHidden/>
          </w:rPr>
          <w:fldChar w:fldCharType="begin"/>
        </w:r>
        <w:r>
          <w:rPr>
            <w:noProof/>
            <w:webHidden/>
          </w:rPr>
          <w:instrText xml:space="preserve"> PAGEREF _Toc239661447 \h </w:instrText>
        </w:r>
        <w:r>
          <w:rPr>
            <w:noProof/>
            <w:webHidden/>
          </w:rPr>
        </w:r>
        <w:r>
          <w:rPr>
            <w:noProof/>
            <w:webHidden/>
          </w:rPr>
          <w:fldChar w:fldCharType="separate"/>
        </w:r>
        <w:r w:rsidR="007024DC">
          <w:rPr>
            <w:noProof/>
            <w:webHidden/>
          </w:rPr>
          <w:t>43</w:t>
        </w:r>
        <w:r>
          <w:rPr>
            <w:noProof/>
            <w:webHidden/>
          </w:rPr>
          <w:fldChar w:fldCharType="end"/>
        </w:r>
      </w:hyperlink>
    </w:p>
    <w:p w14:paraId="4A93EEDF" w14:textId="57E21AF1" w:rsidR="00710045" w:rsidRDefault="00710045">
      <w:pPr>
        <w:pStyle w:val="31"/>
        <w:rPr>
          <w:rFonts w:asciiTheme="minorHAnsi" w:eastAsiaTheme="minorEastAsia" w:hAnsiTheme="minorHAnsi" w:cstheme="minorBidi"/>
          <w:sz w:val="22"/>
          <w:szCs w:val="22"/>
        </w:rPr>
      </w:pPr>
      <w:hyperlink w:anchor="_Toc239661448" w:history="1">
        <w:r w:rsidRPr="006F217E">
          <w:rPr>
            <w:rStyle w:val="a3"/>
          </w:rPr>
          <w:t>Пенсию по старости планируется назначать в проактивном формате, что не потребует подачи заявления. Об этом в интервью ТАСС сообщил председатель Социального фонда России (СФР) Сергей Чирков.</w:t>
        </w:r>
        <w:r>
          <w:rPr>
            <w:webHidden/>
          </w:rPr>
          <w:tab/>
        </w:r>
        <w:r>
          <w:rPr>
            <w:webHidden/>
          </w:rPr>
          <w:fldChar w:fldCharType="begin"/>
        </w:r>
        <w:r>
          <w:rPr>
            <w:webHidden/>
          </w:rPr>
          <w:instrText xml:space="preserve"> PAGEREF _Toc239661448 \h </w:instrText>
        </w:r>
        <w:r>
          <w:rPr>
            <w:webHidden/>
          </w:rPr>
        </w:r>
        <w:r>
          <w:rPr>
            <w:webHidden/>
          </w:rPr>
          <w:fldChar w:fldCharType="separate"/>
        </w:r>
        <w:r w:rsidR="007024DC">
          <w:rPr>
            <w:webHidden/>
          </w:rPr>
          <w:t>43</w:t>
        </w:r>
        <w:r>
          <w:rPr>
            <w:webHidden/>
          </w:rPr>
          <w:fldChar w:fldCharType="end"/>
        </w:r>
      </w:hyperlink>
    </w:p>
    <w:p w14:paraId="283FCBDC" w14:textId="1572E58E"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49" w:history="1">
        <w:r w:rsidRPr="006F217E">
          <w:rPr>
            <w:rStyle w:val="a3"/>
            <w:noProof/>
          </w:rPr>
          <w:t>ТАСС, 06.09.2026, В ГД предложили сократить размер страхового взноса за многодетных сотрудников</w:t>
        </w:r>
        <w:r>
          <w:rPr>
            <w:noProof/>
            <w:webHidden/>
          </w:rPr>
          <w:tab/>
        </w:r>
        <w:r>
          <w:rPr>
            <w:noProof/>
            <w:webHidden/>
          </w:rPr>
          <w:fldChar w:fldCharType="begin"/>
        </w:r>
        <w:r>
          <w:rPr>
            <w:noProof/>
            <w:webHidden/>
          </w:rPr>
          <w:instrText xml:space="preserve"> PAGEREF _Toc239661449 \h </w:instrText>
        </w:r>
        <w:r>
          <w:rPr>
            <w:noProof/>
            <w:webHidden/>
          </w:rPr>
        </w:r>
        <w:r>
          <w:rPr>
            <w:noProof/>
            <w:webHidden/>
          </w:rPr>
          <w:fldChar w:fldCharType="separate"/>
        </w:r>
        <w:r w:rsidR="007024DC">
          <w:rPr>
            <w:noProof/>
            <w:webHidden/>
          </w:rPr>
          <w:t>43</w:t>
        </w:r>
        <w:r>
          <w:rPr>
            <w:noProof/>
            <w:webHidden/>
          </w:rPr>
          <w:fldChar w:fldCharType="end"/>
        </w:r>
      </w:hyperlink>
    </w:p>
    <w:p w14:paraId="327C9183" w14:textId="05E1FFA5" w:rsidR="00710045" w:rsidRDefault="00710045">
      <w:pPr>
        <w:pStyle w:val="31"/>
        <w:rPr>
          <w:rFonts w:asciiTheme="minorHAnsi" w:eastAsiaTheme="minorEastAsia" w:hAnsiTheme="minorHAnsi" w:cstheme="minorBidi"/>
          <w:sz w:val="22"/>
          <w:szCs w:val="22"/>
        </w:rPr>
      </w:pPr>
      <w:hyperlink w:anchor="_Toc239661450" w:history="1">
        <w:r w:rsidRPr="006F217E">
          <w:rPr>
            <w:rStyle w:val="a3"/>
          </w:rPr>
          <w:t>Размер страховых взносов за многодетных сотрудников должен зависеть от числа детей в семье сотрудника, это сделает наем многодетных отцов и матерей более привлекательным для работодателя. Такое мнение выразила в интервью ТАСС первый заместитель председателя думского комитета по защите семьи, вопросам отцовства, материнства и детства Татьяна Буцкая на полях Восточного экономического форума (ВЭФ).</w:t>
        </w:r>
        <w:r>
          <w:rPr>
            <w:webHidden/>
          </w:rPr>
          <w:tab/>
        </w:r>
        <w:r>
          <w:rPr>
            <w:webHidden/>
          </w:rPr>
          <w:fldChar w:fldCharType="begin"/>
        </w:r>
        <w:r>
          <w:rPr>
            <w:webHidden/>
          </w:rPr>
          <w:instrText xml:space="preserve"> PAGEREF _Toc239661450 \h </w:instrText>
        </w:r>
        <w:r>
          <w:rPr>
            <w:webHidden/>
          </w:rPr>
        </w:r>
        <w:r>
          <w:rPr>
            <w:webHidden/>
          </w:rPr>
          <w:fldChar w:fldCharType="separate"/>
        </w:r>
        <w:r w:rsidR="007024DC">
          <w:rPr>
            <w:webHidden/>
          </w:rPr>
          <w:t>43</w:t>
        </w:r>
        <w:r>
          <w:rPr>
            <w:webHidden/>
          </w:rPr>
          <w:fldChar w:fldCharType="end"/>
        </w:r>
      </w:hyperlink>
    </w:p>
    <w:p w14:paraId="6FE71937" w14:textId="3F1624D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51" w:history="1">
        <w:r w:rsidRPr="006F217E">
          <w:rPr>
            <w:rStyle w:val="a3"/>
            <w:noProof/>
          </w:rPr>
          <w:t>РИА Новости, 06.09.2026, Несколько видов пенсий будут проиндексированы в России в 2027 году</w:t>
        </w:r>
        <w:r>
          <w:rPr>
            <w:noProof/>
            <w:webHidden/>
          </w:rPr>
          <w:tab/>
        </w:r>
        <w:r>
          <w:rPr>
            <w:noProof/>
            <w:webHidden/>
          </w:rPr>
          <w:fldChar w:fldCharType="begin"/>
        </w:r>
        <w:r>
          <w:rPr>
            <w:noProof/>
            <w:webHidden/>
          </w:rPr>
          <w:instrText xml:space="preserve"> PAGEREF _Toc239661451 \h </w:instrText>
        </w:r>
        <w:r>
          <w:rPr>
            <w:noProof/>
            <w:webHidden/>
          </w:rPr>
        </w:r>
        <w:r>
          <w:rPr>
            <w:noProof/>
            <w:webHidden/>
          </w:rPr>
          <w:fldChar w:fldCharType="separate"/>
        </w:r>
        <w:r w:rsidR="007024DC">
          <w:rPr>
            <w:noProof/>
            <w:webHidden/>
          </w:rPr>
          <w:t>44</w:t>
        </w:r>
        <w:r>
          <w:rPr>
            <w:noProof/>
            <w:webHidden/>
          </w:rPr>
          <w:fldChar w:fldCharType="end"/>
        </w:r>
      </w:hyperlink>
    </w:p>
    <w:p w14:paraId="0FBF4FE4" w14:textId="7ACCEE9C" w:rsidR="00710045" w:rsidRDefault="00710045">
      <w:pPr>
        <w:pStyle w:val="31"/>
        <w:rPr>
          <w:rFonts w:asciiTheme="minorHAnsi" w:eastAsiaTheme="minorEastAsia" w:hAnsiTheme="minorHAnsi" w:cstheme="minorBidi"/>
          <w:sz w:val="22"/>
          <w:szCs w:val="22"/>
        </w:rPr>
      </w:pPr>
      <w:hyperlink w:anchor="_Toc239661452" w:history="1">
        <w:r w:rsidRPr="006F217E">
          <w:rPr>
            <w:rStyle w:val="a3"/>
          </w:rPr>
          <w:t>Россиян в 2027 году ждет индексация нескольких видов пенсий, в том числе страховых, социальных и военных, сообщил РИА Новости член комиссии ОП РФ по общественному контролю и работе с обращениями граждан Евгений Машаров.</w:t>
        </w:r>
        <w:r>
          <w:rPr>
            <w:webHidden/>
          </w:rPr>
          <w:tab/>
        </w:r>
        <w:r>
          <w:rPr>
            <w:webHidden/>
          </w:rPr>
          <w:fldChar w:fldCharType="begin"/>
        </w:r>
        <w:r>
          <w:rPr>
            <w:webHidden/>
          </w:rPr>
          <w:instrText xml:space="preserve"> PAGEREF _Toc239661452 \h </w:instrText>
        </w:r>
        <w:r>
          <w:rPr>
            <w:webHidden/>
          </w:rPr>
        </w:r>
        <w:r>
          <w:rPr>
            <w:webHidden/>
          </w:rPr>
          <w:fldChar w:fldCharType="separate"/>
        </w:r>
        <w:r w:rsidR="007024DC">
          <w:rPr>
            <w:webHidden/>
          </w:rPr>
          <w:t>44</w:t>
        </w:r>
        <w:r>
          <w:rPr>
            <w:webHidden/>
          </w:rPr>
          <w:fldChar w:fldCharType="end"/>
        </w:r>
      </w:hyperlink>
    </w:p>
    <w:p w14:paraId="39688983" w14:textId="23EC3C06"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53" w:history="1">
        <w:r w:rsidRPr="006F217E">
          <w:rPr>
            <w:rStyle w:val="a3"/>
            <w:noProof/>
          </w:rPr>
          <w:t>ПРАЙМ, 05.09.2026, Россиянам рассказали, кому положены сразу две пенсии</w:t>
        </w:r>
        <w:r>
          <w:rPr>
            <w:noProof/>
            <w:webHidden/>
          </w:rPr>
          <w:tab/>
        </w:r>
        <w:r>
          <w:rPr>
            <w:noProof/>
            <w:webHidden/>
          </w:rPr>
          <w:fldChar w:fldCharType="begin"/>
        </w:r>
        <w:r>
          <w:rPr>
            <w:noProof/>
            <w:webHidden/>
          </w:rPr>
          <w:instrText xml:space="preserve"> PAGEREF _Toc239661453 \h </w:instrText>
        </w:r>
        <w:r>
          <w:rPr>
            <w:noProof/>
            <w:webHidden/>
          </w:rPr>
        </w:r>
        <w:r>
          <w:rPr>
            <w:noProof/>
            <w:webHidden/>
          </w:rPr>
          <w:fldChar w:fldCharType="separate"/>
        </w:r>
        <w:r w:rsidR="007024DC">
          <w:rPr>
            <w:noProof/>
            <w:webHidden/>
          </w:rPr>
          <w:t>44</w:t>
        </w:r>
        <w:r>
          <w:rPr>
            <w:noProof/>
            <w:webHidden/>
          </w:rPr>
          <w:fldChar w:fldCharType="end"/>
        </w:r>
      </w:hyperlink>
    </w:p>
    <w:p w14:paraId="7A703C74" w14:textId="5787ADB0" w:rsidR="00710045" w:rsidRDefault="00710045">
      <w:pPr>
        <w:pStyle w:val="31"/>
        <w:rPr>
          <w:rFonts w:asciiTheme="minorHAnsi" w:eastAsiaTheme="minorEastAsia" w:hAnsiTheme="minorHAnsi" w:cstheme="minorBidi"/>
          <w:sz w:val="22"/>
          <w:szCs w:val="22"/>
        </w:rPr>
      </w:pPr>
      <w:hyperlink w:anchor="_Toc239661454" w:history="1">
        <w:r w:rsidRPr="006F217E">
          <w:rPr>
            <w:rStyle w:val="a3"/>
          </w:rPr>
          <w:t>Большинство россиян получают только одну пенсию по выбору, однако для некоторых категорий граждан закон делает исключение и позволяет объединять сразу две выплаты. Как рассказал агентству декан факультета права НИУ ВШЭ Вадим Виноградов, такое право есть у военных пенсионеров, космонавтов, инвалидов боевых действий и членов семей погибших добровольцев.</w:t>
        </w:r>
        <w:r>
          <w:rPr>
            <w:webHidden/>
          </w:rPr>
          <w:tab/>
        </w:r>
        <w:r>
          <w:rPr>
            <w:webHidden/>
          </w:rPr>
          <w:fldChar w:fldCharType="begin"/>
        </w:r>
        <w:r>
          <w:rPr>
            <w:webHidden/>
          </w:rPr>
          <w:instrText xml:space="preserve"> PAGEREF _Toc239661454 \h </w:instrText>
        </w:r>
        <w:r>
          <w:rPr>
            <w:webHidden/>
          </w:rPr>
        </w:r>
        <w:r>
          <w:rPr>
            <w:webHidden/>
          </w:rPr>
          <w:fldChar w:fldCharType="separate"/>
        </w:r>
        <w:r w:rsidR="007024DC">
          <w:rPr>
            <w:webHidden/>
          </w:rPr>
          <w:t>44</w:t>
        </w:r>
        <w:r>
          <w:rPr>
            <w:webHidden/>
          </w:rPr>
          <w:fldChar w:fldCharType="end"/>
        </w:r>
      </w:hyperlink>
    </w:p>
    <w:p w14:paraId="3ECC347D" w14:textId="465BDD35"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55" w:history="1">
        <w:r w:rsidRPr="006F217E">
          <w:rPr>
            <w:rStyle w:val="a3"/>
            <w:noProof/>
          </w:rPr>
          <w:t>ТАСС, 07.09.2026, В Соцфонде рассказали, как россияне оценивают услуги на портале</w:t>
        </w:r>
        <w:r>
          <w:rPr>
            <w:noProof/>
            <w:webHidden/>
          </w:rPr>
          <w:tab/>
        </w:r>
        <w:r>
          <w:rPr>
            <w:noProof/>
            <w:webHidden/>
          </w:rPr>
          <w:fldChar w:fldCharType="begin"/>
        </w:r>
        <w:r>
          <w:rPr>
            <w:noProof/>
            <w:webHidden/>
          </w:rPr>
          <w:instrText xml:space="preserve"> PAGEREF _Toc239661455 \h </w:instrText>
        </w:r>
        <w:r>
          <w:rPr>
            <w:noProof/>
            <w:webHidden/>
          </w:rPr>
        </w:r>
        <w:r>
          <w:rPr>
            <w:noProof/>
            <w:webHidden/>
          </w:rPr>
          <w:fldChar w:fldCharType="separate"/>
        </w:r>
        <w:r w:rsidR="007024DC">
          <w:rPr>
            <w:noProof/>
            <w:webHidden/>
          </w:rPr>
          <w:t>45</w:t>
        </w:r>
        <w:r>
          <w:rPr>
            <w:noProof/>
            <w:webHidden/>
          </w:rPr>
          <w:fldChar w:fldCharType="end"/>
        </w:r>
      </w:hyperlink>
    </w:p>
    <w:p w14:paraId="3B066D1D" w14:textId="7DDB2DED" w:rsidR="00710045" w:rsidRDefault="00710045">
      <w:pPr>
        <w:pStyle w:val="31"/>
        <w:rPr>
          <w:rFonts w:asciiTheme="minorHAnsi" w:eastAsiaTheme="minorEastAsia" w:hAnsiTheme="minorHAnsi" w:cstheme="minorBidi"/>
          <w:sz w:val="22"/>
          <w:szCs w:val="22"/>
        </w:rPr>
      </w:pPr>
      <w:hyperlink w:anchor="_Toc239661456" w:history="1">
        <w:r w:rsidRPr="006F217E">
          <w:rPr>
            <w:rStyle w:val="a3"/>
          </w:rPr>
          <w:t>Средний балл оценки качества услуг на портале Соцфонда - 4,6 баллов из 5, к концу года планируется выйти на показатель в 4,7. Об этом заявил в интервью ТАСС председатель Социального фонда России Сергей Чирков.</w:t>
        </w:r>
        <w:r>
          <w:rPr>
            <w:webHidden/>
          </w:rPr>
          <w:tab/>
        </w:r>
        <w:r>
          <w:rPr>
            <w:webHidden/>
          </w:rPr>
          <w:fldChar w:fldCharType="begin"/>
        </w:r>
        <w:r>
          <w:rPr>
            <w:webHidden/>
          </w:rPr>
          <w:instrText xml:space="preserve"> PAGEREF _Toc239661456 \h </w:instrText>
        </w:r>
        <w:r>
          <w:rPr>
            <w:webHidden/>
          </w:rPr>
        </w:r>
        <w:r>
          <w:rPr>
            <w:webHidden/>
          </w:rPr>
          <w:fldChar w:fldCharType="separate"/>
        </w:r>
        <w:r w:rsidR="007024DC">
          <w:rPr>
            <w:webHidden/>
          </w:rPr>
          <w:t>45</w:t>
        </w:r>
        <w:r>
          <w:rPr>
            <w:webHidden/>
          </w:rPr>
          <w:fldChar w:fldCharType="end"/>
        </w:r>
      </w:hyperlink>
    </w:p>
    <w:p w14:paraId="0094B2E0" w14:textId="63C502F6"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57" w:history="1">
        <w:r w:rsidRPr="006F217E">
          <w:rPr>
            <w:rStyle w:val="a3"/>
            <w:noProof/>
          </w:rPr>
          <w:t>Общественная служба новостей, 04.09.2026, Есть свои тонкости. Может ли жена получать пенсию умершего супруга</w:t>
        </w:r>
        <w:r>
          <w:rPr>
            <w:noProof/>
            <w:webHidden/>
          </w:rPr>
          <w:tab/>
        </w:r>
        <w:r>
          <w:rPr>
            <w:noProof/>
            <w:webHidden/>
          </w:rPr>
          <w:fldChar w:fldCharType="begin"/>
        </w:r>
        <w:r>
          <w:rPr>
            <w:noProof/>
            <w:webHidden/>
          </w:rPr>
          <w:instrText xml:space="preserve"> PAGEREF _Toc239661457 \h </w:instrText>
        </w:r>
        <w:r>
          <w:rPr>
            <w:noProof/>
            <w:webHidden/>
          </w:rPr>
        </w:r>
        <w:r>
          <w:rPr>
            <w:noProof/>
            <w:webHidden/>
          </w:rPr>
          <w:fldChar w:fldCharType="separate"/>
        </w:r>
        <w:r w:rsidR="007024DC">
          <w:rPr>
            <w:noProof/>
            <w:webHidden/>
          </w:rPr>
          <w:t>46</w:t>
        </w:r>
        <w:r>
          <w:rPr>
            <w:noProof/>
            <w:webHidden/>
          </w:rPr>
          <w:fldChar w:fldCharType="end"/>
        </w:r>
      </w:hyperlink>
    </w:p>
    <w:p w14:paraId="639EFDD6" w14:textId="26DDC8BE" w:rsidR="00710045" w:rsidRDefault="00710045">
      <w:pPr>
        <w:pStyle w:val="31"/>
        <w:rPr>
          <w:rFonts w:asciiTheme="minorHAnsi" w:eastAsiaTheme="minorEastAsia" w:hAnsiTheme="minorHAnsi" w:cstheme="minorBidi"/>
          <w:sz w:val="22"/>
          <w:szCs w:val="22"/>
        </w:rPr>
      </w:pPr>
      <w:hyperlink w:anchor="_Toc239661458" w:history="1">
        <w:r w:rsidRPr="006F217E">
          <w:rPr>
            <w:rStyle w:val="a3"/>
          </w:rPr>
          <w:t>После смерти супруга вдова, помимо переживания горя утраты, может столкнуться с вопросом о том, что будет с пенсией мужа и возможно ли ее получение вместо своей. В некоторых ситуациях это действительно возможно, но речь идет не о простом «переоформлении» пенсии.</w:t>
        </w:r>
        <w:r>
          <w:rPr>
            <w:webHidden/>
          </w:rPr>
          <w:tab/>
        </w:r>
        <w:r>
          <w:rPr>
            <w:webHidden/>
          </w:rPr>
          <w:fldChar w:fldCharType="begin"/>
        </w:r>
        <w:r>
          <w:rPr>
            <w:webHidden/>
          </w:rPr>
          <w:instrText xml:space="preserve"> PAGEREF _Toc239661458 \h </w:instrText>
        </w:r>
        <w:r>
          <w:rPr>
            <w:webHidden/>
          </w:rPr>
        </w:r>
        <w:r>
          <w:rPr>
            <w:webHidden/>
          </w:rPr>
          <w:fldChar w:fldCharType="separate"/>
        </w:r>
        <w:r w:rsidR="007024DC">
          <w:rPr>
            <w:webHidden/>
          </w:rPr>
          <w:t>46</w:t>
        </w:r>
        <w:r>
          <w:rPr>
            <w:webHidden/>
          </w:rPr>
          <w:fldChar w:fldCharType="end"/>
        </w:r>
      </w:hyperlink>
    </w:p>
    <w:p w14:paraId="657CD900" w14:textId="10EDC714"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59" w:history="1">
        <w:r w:rsidRPr="006F217E">
          <w:rPr>
            <w:rStyle w:val="a3"/>
            <w:noProof/>
          </w:rPr>
          <w:t>Царь-град ТВ, 06.09.2026, "Это людей только раздражает": назван минимальный размер пенсии неработающих пенсионеров</w:t>
        </w:r>
        <w:r>
          <w:rPr>
            <w:noProof/>
            <w:webHidden/>
          </w:rPr>
          <w:tab/>
        </w:r>
        <w:r>
          <w:rPr>
            <w:noProof/>
            <w:webHidden/>
          </w:rPr>
          <w:fldChar w:fldCharType="begin"/>
        </w:r>
        <w:r>
          <w:rPr>
            <w:noProof/>
            <w:webHidden/>
          </w:rPr>
          <w:instrText xml:space="preserve"> PAGEREF _Toc239661459 \h </w:instrText>
        </w:r>
        <w:r>
          <w:rPr>
            <w:noProof/>
            <w:webHidden/>
          </w:rPr>
        </w:r>
        <w:r>
          <w:rPr>
            <w:noProof/>
            <w:webHidden/>
          </w:rPr>
          <w:fldChar w:fldCharType="separate"/>
        </w:r>
        <w:r w:rsidR="007024DC">
          <w:rPr>
            <w:noProof/>
            <w:webHidden/>
          </w:rPr>
          <w:t>50</w:t>
        </w:r>
        <w:r>
          <w:rPr>
            <w:noProof/>
            <w:webHidden/>
          </w:rPr>
          <w:fldChar w:fldCharType="end"/>
        </w:r>
      </w:hyperlink>
    </w:p>
    <w:p w14:paraId="019DCDA4" w14:textId="12D9DFBA" w:rsidR="00710045" w:rsidRDefault="00710045">
      <w:pPr>
        <w:pStyle w:val="31"/>
        <w:rPr>
          <w:rFonts w:asciiTheme="minorHAnsi" w:eastAsiaTheme="minorEastAsia" w:hAnsiTheme="minorHAnsi" w:cstheme="minorBidi"/>
          <w:sz w:val="22"/>
          <w:szCs w:val="22"/>
        </w:rPr>
      </w:pPr>
      <w:hyperlink w:anchor="_Toc239661460" w:history="1">
        <w:r w:rsidRPr="006F217E">
          <w:rPr>
            <w:rStyle w:val="a3"/>
          </w:rPr>
          <w:t>В России действует общефедеральная гарантия для неработающих пенсионеров: их доход не должен быть ниже прожиточного минимума пенсионера, установленного в конкретном регионе. Если начисленная пенсия оказывается меньше этой величины, государство назначает социальную доплату из бюджета, доводя совокупный доход гражданина до установленного минимального уровня. Об этом рассказал глава комитета Госдумы по труду, социальной политике и делам ветеранов Ярослав Нилов.</w:t>
        </w:r>
        <w:r>
          <w:rPr>
            <w:webHidden/>
          </w:rPr>
          <w:tab/>
        </w:r>
        <w:r>
          <w:rPr>
            <w:webHidden/>
          </w:rPr>
          <w:fldChar w:fldCharType="begin"/>
        </w:r>
        <w:r>
          <w:rPr>
            <w:webHidden/>
          </w:rPr>
          <w:instrText xml:space="preserve"> PAGEREF _Toc239661460 \h </w:instrText>
        </w:r>
        <w:r>
          <w:rPr>
            <w:webHidden/>
          </w:rPr>
        </w:r>
        <w:r>
          <w:rPr>
            <w:webHidden/>
          </w:rPr>
          <w:fldChar w:fldCharType="separate"/>
        </w:r>
        <w:r w:rsidR="007024DC">
          <w:rPr>
            <w:webHidden/>
          </w:rPr>
          <w:t>50</w:t>
        </w:r>
        <w:r>
          <w:rPr>
            <w:webHidden/>
          </w:rPr>
          <w:fldChar w:fldCharType="end"/>
        </w:r>
      </w:hyperlink>
    </w:p>
    <w:p w14:paraId="1DE6AAA0" w14:textId="06317D75"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61" w:history="1">
        <w:r w:rsidRPr="006F217E">
          <w:rPr>
            <w:rStyle w:val="a3"/>
            <w:noProof/>
          </w:rPr>
          <w:t>Царь-град ТВ, 04.09.2026, Как получить вторую пенсию: есть 3 условия</w:t>
        </w:r>
        <w:r>
          <w:rPr>
            <w:noProof/>
            <w:webHidden/>
          </w:rPr>
          <w:tab/>
        </w:r>
        <w:r>
          <w:rPr>
            <w:noProof/>
            <w:webHidden/>
          </w:rPr>
          <w:fldChar w:fldCharType="begin"/>
        </w:r>
        <w:r>
          <w:rPr>
            <w:noProof/>
            <w:webHidden/>
          </w:rPr>
          <w:instrText xml:space="preserve"> PAGEREF _Toc239661461 \h </w:instrText>
        </w:r>
        <w:r>
          <w:rPr>
            <w:noProof/>
            <w:webHidden/>
          </w:rPr>
        </w:r>
        <w:r>
          <w:rPr>
            <w:noProof/>
            <w:webHidden/>
          </w:rPr>
          <w:fldChar w:fldCharType="separate"/>
        </w:r>
        <w:r w:rsidR="007024DC">
          <w:rPr>
            <w:noProof/>
            <w:webHidden/>
          </w:rPr>
          <w:t>52</w:t>
        </w:r>
        <w:r>
          <w:rPr>
            <w:noProof/>
            <w:webHidden/>
          </w:rPr>
          <w:fldChar w:fldCharType="end"/>
        </w:r>
      </w:hyperlink>
    </w:p>
    <w:p w14:paraId="352C8FBF" w14:textId="1C0E179B" w:rsidR="00710045" w:rsidRDefault="00710045">
      <w:pPr>
        <w:pStyle w:val="31"/>
        <w:rPr>
          <w:rFonts w:asciiTheme="minorHAnsi" w:eastAsiaTheme="minorEastAsia" w:hAnsiTheme="minorHAnsi" w:cstheme="minorBidi"/>
          <w:sz w:val="22"/>
          <w:szCs w:val="22"/>
        </w:rPr>
      </w:pPr>
      <w:hyperlink w:anchor="_Toc239661462" w:history="1">
        <w:r w:rsidRPr="006F217E">
          <w:rPr>
            <w:rStyle w:val="a3"/>
          </w:rPr>
          <w:t>В России сразу две пенсии могут получать не только военные и чиновники, но и космонавты, лётчики-испытатели и некоторые другие категории. Логика кажется простой: отслужил положенный срок, потом устроился на обычную работу - и государство платит тебе дважды. Но на деле получить вторую выплату не так легко, как звучит: нужно выполнить жёсткие требования, да и сама сумма в итоге окажется меньше, чем у обычных пенсионеров. Давайте разбираться, что к чему.</w:t>
        </w:r>
        <w:r>
          <w:rPr>
            <w:webHidden/>
          </w:rPr>
          <w:tab/>
        </w:r>
        <w:r>
          <w:rPr>
            <w:webHidden/>
          </w:rPr>
          <w:fldChar w:fldCharType="begin"/>
        </w:r>
        <w:r>
          <w:rPr>
            <w:webHidden/>
          </w:rPr>
          <w:instrText xml:space="preserve"> PAGEREF _Toc239661462 \h </w:instrText>
        </w:r>
        <w:r>
          <w:rPr>
            <w:webHidden/>
          </w:rPr>
        </w:r>
        <w:r>
          <w:rPr>
            <w:webHidden/>
          </w:rPr>
          <w:fldChar w:fldCharType="separate"/>
        </w:r>
        <w:r w:rsidR="007024DC">
          <w:rPr>
            <w:webHidden/>
          </w:rPr>
          <w:t>52</w:t>
        </w:r>
        <w:r>
          <w:rPr>
            <w:webHidden/>
          </w:rPr>
          <w:fldChar w:fldCharType="end"/>
        </w:r>
      </w:hyperlink>
    </w:p>
    <w:p w14:paraId="09936CA4" w14:textId="6722CE24"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63" w:history="1">
        <w:r w:rsidRPr="006F217E">
          <w:rPr>
            <w:rStyle w:val="a3"/>
            <w:noProof/>
          </w:rPr>
          <w:t>Выберу.ру, 04.09.2026, Накопительная пенсия выше 439 776 рублей: как всё равно получить деньги сразу</w:t>
        </w:r>
        <w:r>
          <w:rPr>
            <w:noProof/>
            <w:webHidden/>
          </w:rPr>
          <w:tab/>
        </w:r>
        <w:r>
          <w:rPr>
            <w:noProof/>
            <w:webHidden/>
          </w:rPr>
          <w:fldChar w:fldCharType="begin"/>
        </w:r>
        <w:r>
          <w:rPr>
            <w:noProof/>
            <w:webHidden/>
          </w:rPr>
          <w:instrText xml:space="preserve"> PAGEREF _Toc239661463 \h </w:instrText>
        </w:r>
        <w:r>
          <w:rPr>
            <w:noProof/>
            <w:webHidden/>
          </w:rPr>
        </w:r>
        <w:r>
          <w:rPr>
            <w:noProof/>
            <w:webHidden/>
          </w:rPr>
          <w:fldChar w:fldCharType="separate"/>
        </w:r>
        <w:r w:rsidR="007024DC">
          <w:rPr>
            <w:noProof/>
            <w:webHidden/>
          </w:rPr>
          <w:t>54</w:t>
        </w:r>
        <w:r>
          <w:rPr>
            <w:noProof/>
            <w:webHidden/>
          </w:rPr>
          <w:fldChar w:fldCharType="end"/>
        </w:r>
      </w:hyperlink>
    </w:p>
    <w:p w14:paraId="77BB8E07" w14:textId="0825C23D" w:rsidR="00710045" w:rsidRDefault="00710045">
      <w:pPr>
        <w:pStyle w:val="31"/>
        <w:rPr>
          <w:rFonts w:asciiTheme="minorHAnsi" w:eastAsiaTheme="minorEastAsia" w:hAnsiTheme="minorHAnsi" w:cstheme="minorBidi"/>
          <w:sz w:val="22"/>
          <w:szCs w:val="22"/>
        </w:rPr>
      </w:pPr>
      <w:hyperlink w:anchor="_Toc239661464" w:history="1">
        <w:r w:rsidRPr="006F217E">
          <w:rPr>
            <w:rStyle w:val="a3"/>
          </w:rPr>
          <w:t>В 2026 году вы можете получить накопительную пенсию единовременно, только если на вашем счёте не больше 439 776 рублей. Эта сумма рассчитана так: 10% от прожиточного минимума пенсионера (1 628,8 рубля) умножили на ожидаемый период выплаты — 270 месяцев. Если у вас накоплено больше, по умолчанию вам назначат ежемесячную выплату, а не выдадут все деньги сразу. Но есть два способа обойти это ограничение и всё-таки забрать крупную сумму.</w:t>
        </w:r>
        <w:r>
          <w:rPr>
            <w:webHidden/>
          </w:rPr>
          <w:tab/>
        </w:r>
        <w:r>
          <w:rPr>
            <w:webHidden/>
          </w:rPr>
          <w:fldChar w:fldCharType="begin"/>
        </w:r>
        <w:r>
          <w:rPr>
            <w:webHidden/>
          </w:rPr>
          <w:instrText xml:space="preserve"> PAGEREF _Toc239661464 \h </w:instrText>
        </w:r>
        <w:r>
          <w:rPr>
            <w:webHidden/>
          </w:rPr>
        </w:r>
        <w:r>
          <w:rPr>
            <w:webHidden/>
          </w:rPr>
          <w:fldChar w:fldCharType="separate"/>
        </w:r>
        <w:r w:rsidR="007024DC">
          <w:rPr>
            <w:webHidden/>
          </w:rPr>
          <w:t>54</w:t>
        </w:r>
        <w:r>
          <w:rPr>
            <w:webHidden/>
          </w:rPr>
          <w:fldChar w:fldCharType="end"/>
        </w:r>
      </w:hyperlink>
    </w:p>
    <w:p w14:paraId="71449ECF" w14:textId="3658EF4E"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65" w:history="1">
        <w:r w:rsidRPr="006F217E">
          <w:rPr>
            <w:rStyle w:val="a3"/>
            <w:noProof/>
          </w:rPr>
          <w:t>360.</w:t>
        </w:r>
        <w:r w:rsidRPr="006F217E">
          <w:rPr>
            <w:rStyle w:val="a3"/>
            <w:noProof/>
            <w:lang w:val="en-US"/>
          </w:rPr>
          <w:t>ru</w:t>
        </w:r>
        <w:r w:rsidRPr="006F217E">
          <w:rPr>
            <w:rStyle w:val="a3"/>
            <w:noProof/>
          </w:rPr>
          <w:t>, 06.09.2026, Забрать все сразу. Как получить пенсионные накопления одной выплатой</w:t>
        </w:r>
        <w:r>
          <w:rPr>
            <w:noProof/>
            <w:webHidden/>
          </w:rPr>
          <w:tab/>
        </w:r>
        <w:r>
          <w:rPr>
            <w:noProof/>
            <w:webHidden/>
          </w:rPr>
          <w:fldChar w:fldCharType="begin"/>
        </w:r>
        <w:r>
          <w:rPr>
            <w:noProof/>
            <w:webHidden/>
          </w:rPr>
          <w:instrText xml:space="preserve"> PAGEREF _Toc239661465 \h </w:instrText>
        </w:r>
        <w:r>
          <w:rPr>
            <w:noProof/>
            <w:webHidden/>
          </w:rPr>
        </w:r>
        <w:r>
          <w:rPr>
            <w:noProof/>
            <w:webHidden/>
          </w:rPr>
          <w:fldChar w:fldCharType="separate"/>
        </w:r>
        <w:r w:rsidR="007024DC">
          <w:rPr>
            <w:noProof/>
            <w:webHidden/>
          </w:rPr>
          <w:t>55</w:t>
        </w:r>
        <w:r>
          <w:rPr>
            <w:noProof/>
            <w:webHidden/>
          </w:rPr>
          <w:fldChar w:fldCharType="end"/>
        </w:r>
      </w:hyperlink>
    </w:p>
    <w:p w14:paraId="708D61F5" w14:textId="3E2D6898" w:rsidR="00710045" w:rsidRDefault="00710045">
      <w:pPr>
        <w:pStyle w:val="31"/>
        <w:rPr>
          <w:rFonts w:asciiTheme="minorHAnsi" w:eastAsiaTheme="minorEastAsia" w:hAnsiTheme="minorHAnsi" w:cstheme="minorBidi"/>
          <w:sz w:val="22"/>
          <w:szCs w:val="22"/>
        </w:rPr>
      </w:pPr>
      <w:hyperlink w:anchor="_Toc239661466" w:history="1">
        <w:r w:rsidRPr="006F217E">
          <w:rPr>
            <w:rStyle w:val="a3"/>
          </w:rPr>
          <w:t>Средний размер единовременной выплаты пенсионных накоплений в 2027 году превысит 119 тысяч рублей. Однако получить эти деньги смогут не все: сумма зависит от накоплений конкретного человека, а для выплаты целиком необходимо соответствовать установленным условиям. Кто имеет право забрать деньги сразу, чем это отличается от обычной пенсии и как проверить свои накопления — разбирался 360.ru.</w:t>
        </w:r>
        <w:r>
          <w:rPr>
            <w:webHidden/>
          </w:rPr>
          <w:tab/>
        </w:r>
        <w:r>
          <w:rPr>
            <w:webHidden/>
          </w:rPr>
          <w:fldChar w:fldCharType="begin"/>
        </w:r>
        <w:r>
          <w:rPr>
            <w:webHidden/>
          </w:rPr>
          <w:instrText xml:space="preserve"> PAGEREF _Toc239661466 \h </w:instrText>
        </w:r>
        <w:r>
          <w:rPr>
            <w:webHidden/>
          </w:rPr>
        </w:r>
        <w:r>
          <w:rPr>
            <w:webHidden/>
          </w:rPr>
          <w:fldChar w:fldCharType="separate"/>
        </w:r>
        <w:r w:rsidR="007024DC">
          <w:rPr>
            <w:webHidden/>
          </w:rPr>
          <w:t>55</w:t>
        </w:r>
        <w:r>
          <w:rPr>
            <w:webHidden/>
          </w:rPr>
          <w:fldChar w:fldCharType="end"/>
        </w:r>
      </w:hyperlink>
    </w:p>
    <w:p w14:paraId="7AF3F075" w14:textId="3251FF3B"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67" w:history="1">
        <w:r w:rsidRPr="006F217E">
          <w:rPr>
            <w:rStyle w:val="a3"/>
            <w:noProof/>
          </w:rPr>
          <w:t>Финуслуги, 04.09.2026, Покупка стажа и пенсионных баллов в 2026 году: инструкция, расчеты и подводные камни</w:t>
        </w:r>
        <w:r>
          <w:rPr>
            <w:noProof/>
            <w:webHidden/>
          </w:rPr>
          <w:tab/>
        </w:r>
        <w:r>
          <w:rPr>
            <w:noProof/>
            <w:webHidden/>
          </w:rPr>
          <w:fldChar w:fldCharType="begin"/>
        </w:r>
        <w:r>
          <w:rPr>
            <w:noProof/>
            <w:webHidden/>
          </w:rPr>
          <w:instrText xml:space="preserve"> PAGEREF _Toc239661467 \h </w:instrText>
        </w:r>
        <w:r>
          <w:rPr>
            <w:noProof/>
            <w:webHidden/>
          </w:rPr>
        </w:r>
        <w:r>
          <w:rPr>
            <w:noProof/>
            <w:webHidden/>
          </w:rPr>
          <w:fldChar w:fldCharType="separate"/>
        </w:r>
        <w:r w:rsidR="007024DC">
          <w:rPr>
            <w:noProof/>
            <w:webHidden/>
          </w:rPr>
          <w:t>58</w:t>
        </w:r>
        <w:r>
          <w:rPr>
            <w:noProof/>
            <w:webHidden/>
          </w:rPr>
          <w:fldChar w:fldCharType="end"/>
        </w:r>
      </w:hyperlink>
    </w:p>
    <w:p w14:paraId="7B5CAD77" w14:textId="76C054A7" w:rsidR="00710045" w:rsidRDefault="00710045">
      <w:pPr>
        <w:pStyle w:val="31"/>
        <w:rPr>
          <w:rFonts w:asciiTheme="minorHAnsi" w:eastAsiaTheme="minorEastAsia" w:hAnsiTheme="minorHAnsi" w:cstheme="minorBidi"/>
          <w:sz w:val="22"/>
          <w:szCs w:val="22"/>
        </w:rPr>
      </w:pPr>
      <w:hyperlink w:anchor="_Toc239661468" w:history="1">
        <w:r w:rsidRPr="006F217E">
          <w:rPr>
            <w:rStyle w:val="a3"/>
          </w:rPr>
          <w:t>В 2026 году можно добровольно заплатить в Социальный фонд — и получить год страхового стажа и 1,09 пенсионного балла. Минимальный взнос — 71 525 рублей. Звучит как хорошая сделка? Не торопитесь. Окупаемость такого вложения — 35 лет. При этом средняя продолжительность жизни мужчины после выхода на пенсию — около трех лет. В чем же смысл покупки стажа? Разбираемся вместе с Оксаной Ивановой, генеральным директором «НПФ Ингосстрах» и членом Комитета по кадрам Совета финансового рынка.</w:t>
        </w:r>
        <w:r>
          <w:rPr>
            <w:webHidden/>
          </w:rPr>
          <w:tab/>
        </w:r>
        <w:r>
          <w:rPr>
            <w:webHidden/>
          </w:rPr>
          <w:fldChar w:fldCharType="begin"/>
        </w:r>
        <w:r>
          <w:rPr>
            <w:webHidden/>
          </w:rPr>
          <w:instrText xml:space="preserve"> PAGEREF _Toc239661468 \h </w:instrText>
        </w:r>
        <w:r>
          <w:rPr>
            <w:webHidden/>
          </w:rPr>
        </w:r>
        <w:r>
          <w:rPr>
            <w:webHidden/>
          </w:rPr>
          <w:fldChar w:fldCharType="separate"/>
        </w:r>
        <w:r w:rsidR="007024DC">
          <w:rPr>
            <w:webHidden/>
          </w:rPr>
          <w:t>58</w:t>
        </w:r>
        <w:r>
          <w:rPr>
            <w:webHidden/>
          </w:rPr>
          <w:fldChar w:fldCharType="end"/>
        </w:r>
      </w:hyperlink>
    </w:p>
    <w:p w14:paraId="2D779CE7" w14:textId="7FC0CE9B"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69" w:history="1">
        <w:r w:rsidRPr="006F217E">
          <w:rPr>
            <w:rStyle w:val="a3"/>
            <w:noProof/>
          </w:rPr>
          <w:t>Общественная служба новостей, 05.09.2026, Стаж посчитают по-другому: как не потерять годы пенсии из-за поправок 2026 года</w:t>
        </w:r>
        <w:r>
          <w:rPr>
            <w:noProof/>
            <w:webHidden/>
          </w:rPr>
          <w:tab/>
        </w:r>
        <w:r>
          <w:rPr>
            <w:noProof/>
            <w:webHidden/>
          </w:rPr>
          <w:fldChar w:fldCharType="begin"/>
        </w:r>
        <w:r>
          <w:rPr>
            <w:noProof/>
            <w:webHidden/>
          </w:rPr>
          <w:instrText xml:space="preserve"> PAGEREF _Toc239661469 \h </w:instrText>
        </w:r>
        <w:r>
          <w:rPr>
            <w:noProof/>
            <w:webHidden/>
          </w:rPr>
        </w:r>
        <w:r>
          <w:rPr>
            <w:noProof/>
            <w:webHidden/>
          </w:rPr>
          <w:fldChar w:fldCharType="separate"/>
        </w:r>
        <w:r w:rsidR="007024DC">
          <w:rPr>
            <w:noProof/>
            <w:webHidden/>
          </w:rPr>
          <w:t>60</w:t>
        </w:r>
        <w:r>
          <w:rPr>
            <w:noProof/>
            <w:webHidden/>
          </w:rPr>
          <w:fldChar w:fldCharType="end"/>
        </w:r>
      </w:hyperlink>
    </w:p>
    <w:p w14:paraId="60CB0855" w14:textId="2FE1A8D3" w:rsidR="00710045" w:rsidRDefault="00710045">
      <w:pPr>
        <w:pStyle w:val="31"/>
        <w:rPr>
          <w:rFonts w:asciiTheme="minorHAnsi" w:eastAsiaTheme="minorEastAsia" w:hAnsiTheme="minorHAnsi" w:cstheme="minorBidi"/>
          <w:sz w:val="22"/>
          <w:szCs w:val="22"/>
        </w:rPr>
      </w:pPr>
      <w:hyperlink w:anchor="_Toc239661470" w:history="1">
        <w:r w:rsidRPr="006F217E">
          <w:rPr>
            <w:rStyle w:val="a3"/>
          </w:rPr>
          <w:t>Привычка считать, что стаж автоматически накапливается во время работы, может обернуться неприятными последствиями. Система пенсионного учета постоянно обновляется, и изменения в законодательстве могут как добавить несколько лет к стажу, так и отнять их в случае промедления.</w:t>
        </w:r>
        <w:r>
          <w:rPr>
            <w:webHidden/>
          </w:rPr>
          <w:tab/>
        </w:r>
        <w:r>
          <w:rPr>
            <w:webHidden/>
          </w:rPr>
          <w:fldChar w:fldCharType="begin"/>
        </w:r>
        <w:r>
          <w:rPr>
            <w:webHidden/>
          </w:rPr>
          <w:instrText xml:space="preserve"> PAGEREF _Toc239661470 \h </w:instrText>
        </w:r>
        <w:r>
          <w:rPr>
            <w:webHidden/>
          </w:rPr>
        </w:r>
        <w:r>
          <w:rPr>
            <w:webHidden/>
          </w:rPr>
          <w:fldChar w:fldCharType="separate"/>
        </w:r>
        <w:r w:rsidR="007024DC">
          <w:rPr>
            <w:webHidden/>
          </w:rPr>
          <w:t>60</w:t>
        </w:r>
        <w:r>
          <w:rPr>
            <w:webHidden/>
          </w:rPr>
          <w:fldChar w:fldCharType="end"/>
        </w:r>
      </w:hyperlink>
    </w:p>
    <w:p w14:paraId="680B8A7B" w14:textId="1B0A6D71"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71" w:history="1">
        <w:r w:rsidRPr="006F217E">
          <w:rPr>
            <w:rStyle w:val="a3"/>
            <w:noProof/>
          </w:rPr>
          <w:t>Пронедра, 04.09.2026, Российские пенсионеры в 2027 году получат больше 29 тысяч рублей</w:t>
        </w:r>
        <w:r>
          <w:rPr>
            <w:noProof/>
            <w:webHidden/>
          </w:rPr>
          <w:tab/>
        </w:r>
        <w:r>
          <w:rPr>
            <w:noProof/>
            <w:webHidden/>
          </w:rPr>
          <w:fldChar w:fldCharType="begin"/>
        </w:r>
        <w:r>
          <w:rPr>
            <w:noProof/>
            <w:webHidden/>
          </w:rPr>
          <w:instrText xml:space="preserve"> PAGEREF _Toc239661471 \h </w:instrText>
        </w:r>
        <w:r>
          <w:rPr>
            <w:noProof/>
            <w:webHidden/>
          </w:rPr>
        </w:r>
        <w:r>
          <w:rPr>
            <w:noProof/>
            <w:webHidden/>
          </w:rPr>
          <w:fldChar w:fldCharType="separate"/>
        </w:r>
        <w:r w:rsidR="007024DC">
          <w:rPr>
            <w:noProof/>
            <w:webHidden/>
          </w:rPr>
          <w:t>61</w:t>
        </w:r>
        <w:r>
          <w:rPr>
            <w:noProof/>
            <w:webHidden/>
          </w:rPr>
          <w:fldChar w:fldCharType="end"/>
        </w:r>
      </w:hyperlink>
    </w:p>
    <w:p w14:paraId="1DCC7637" w14:textId="1EF2152E" w:rsidR="00710045" w:rsidRDefault="00710045">
      <w:pPr>
        <w:pStyle w:val="31"/>
        <w:rPr>
          <w:rFonts w:asciiTheme="minorHAnsi" w:eastAsiaTheme="minorEastAsia" w:hAnsiTheme="minorHAnsi" w:cstheme="minorBidi"/>
          <w:sz w:val="22"/>
          <w:szCs w:val="22"/>
        </w:rPr>
      </w:pPr>
      <w:hyperlink w:anchor="_Toc239661472" w:history="1">
        <w:r w:rsidRPr="006F217E">
          <w:rPr>
            <w:rStyle w:val="a3"/>
          </w:rPr>
          <w:t>Средняя пенсия по старости в России может превысить 29 000 рублей к 2027 году благодаря двухэтапной индексации.</w:t>
        </w:r>
        <w:r>
          <w:rPr>
            <w:webHidden/>
          </w:rPr>
          <w:tab/>
        </w:r>
        <w:r>
          <w:rPr>
            <w:webHidden/>
          </w:rPr>
          <w:fldChar w:fldCharType="begin"/>
        </w:r>
        <w:r>
          <w:rPr>
            <w:webHidden/>
          </w:rPr>
          <w:instrText xml:space="preserve"> PAGEREF _Toc239661472 \h </w:instrText>
        </w:r>
        <w:r>
          <w:rPr>
            <w:webHidden/>
          </w:rPr>
        </w:r>
        <w:r>
          <w:rPr>
            <w:webHidden/>
          </w:rPr>
          <w:fldChar w:fldCharType="separate"/>
        </w:r>
        <w:r w:rsidR="007024DC">
          <w:rPr>
            <w:webHidden/>
          </w:rPr>
          <w:t>61</w:t>
        </w:r>
        <w:r>
          <w:rPr>
            <w:webHidden/>
          </w:rPr>
          <w:fldChar w:fldCharType="end"/>
        </w:r>
      </w:hyperlink>
    </w:p>
    <w:p w14:paraId="47DFD42D" w14:textId="0A3339A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73" w:history="1">
        <w:r w:rsidRPr="006F217E">
          <w:rPr>
            <w:rStyle w:val="a3"/>
            <w:noProof/>
          </w:rPr>
          <w:t>ППТ.ру, 04.09.2026, ЛДПР предлагает засчитывать периоды самозанятости в страховой стаж</w:t>
        </w:r>
        <w:r>
          <w:rPr>
            <w:noProof/>
            <w:webHidden/>
          </w:rPr>
          <w:tab/>
        </w:r>
        <w:r>
          <w:rPr>
            <w:noProof/>
            <w:webHidden/>
          </w:rPr>
          <w:fldChar w:fldCharType="begin"/>
        </w:r>
        <w:r>
          <w:rPr>
            <w:noProof/>
            <w:webHidden/>
          </w:rPr>
          <w:instrText xml:space="preserve"> PAGEREF _Toc239661473 \h </w:instrText>
        </w:r>
        <w:r>
          <w:rPr>
            <w:noProof/>
            <w:webHidden/>
          </w:rPr>
        </w:r>
        <w:r>
          <w:rPr>
            <w:noProof/>
            <w:webHidden/>
          </w:rPr>
          <w:fldChar w:fldCharType="separate"/>
        </w:r>
        <w:r w:rsidR="007024DC">
          <w:rPr>
            <w:noProof/>
            <w:webHidden/>
          </w:rPr>
          <w:t>63</w:t>
        </w:r>
        <w:r>
          <w:rPr>
            <w:noProof/>
            <w:webHidden/>
          </w:rPr>
          <w:fldChar w:fldCharType="end"/>
        </w:r>
      </w:hyperlink>
    </w:p>
    <w:p w14:paraId="70DBA507" w14:textId="7E87171A" w:rsidR="00710045" w:rsidRDefault="00710045">
      <w:pPr>
        <w:pStyle w:val="31"/>
        <w:rPr>
          <w:rFonts w:asciiTheme="minorHAnsi" w:eastAsiaTheme="minorEastAsia" w:hAnsiTheme="minorHAnsi" w:cstheme="minorBidi"/>
          <w:sz w:val="22"/>
          <w:szCs w:val="22"/>
        </w:rPr>
      </w:pPr>
      <w:hyperlink w:anchor="_Toc239661474" w:history="1">
        <w:r w:rsidRPr="006F217E">
          <w:rPr>
            <w:rStyle w:val="a3"/>
          </w:rPr>
          <w:t>Председатель ЛДПР Леонид Слуцкий направил письмо министру труда и социальной защиты Антону Котякову с предложением засчитывать периоды самозанятости в страховой стаж.</w:t>
        </w:r>
        <w:r>
          <w:rPr>
            <w:webHidden/>
          </w:rPr>
          <w:tab/>
        </w:r>
        <w:r>
          <w:rPr>
            <w:webHidden/>
          </w:rPr>
          <w:fldChar w:fldCharType="begin"/>
        </w:r>
        <w:r>
          <w:rPr>
            <w:webHidden/>
          </w:rPr>
          <w:instrText xml:space="preserve"> PAGEREF _Toc239661474 \h </w:instrText>
        </w:r>
        <w:r>
          <w:rPr>
            <w:webHidden/>
          </w:rPr>
        </w:r>
        <w:r>
          <w:rPr>
            <w:webHidden/>
          </w:rPr>
          <w:fldChar w:fldCharType="separate"/>
        </w:r>
        <w:r w:rsidR="007024DC">
          <w:rPr>
            <w:webHidden/>
          </w:rPr>
          <w:t>63</w:t>
        </w:r>
        <w:r>
          <w:rPr>
            <w:webHidden/>
          </w:rPr>
          <w:fldChar w:fldCharType="end"/>
        </w:r>
      </w:hyperlink>
    </w:p>
    <w:p w14:paraId="3556DFDA" w14:textId="2DCC03A4"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75" w:history="1">
        <w:r w:rsidRPr="006F217E">
          <w:rPr>
            <w:rStyle w:val="a3"/>
            <w:noProof/>
            <w:lang w:val="en-US"/>
          </w:rPr>
          <w:t>Digital</w:t>
        </w:r>
        <w:r w:rsidRPr="006F217E">
          <w:rPr>
            <w:rStyle w:val="a3"/>
            <w:noProof/>
          </w:rPr>
          <w:t>-</w:t>
        </w:r>
        <w:r w:rsidRPr="006F217E">
          <w:rPr>
            <w:rStyle w:val="a3"/>
            <w:noProof/>
            <w:lang w:val="en-US"/>
          </w:rPr>
          <w:t>report</w:t>
        </w:r>
        <w:r w:rsidRPr="006F217E">
          <w:rPr>
            <w:rStyle w:val="a3"/>
            <w:noProof/>
          </w:rPr>
          <w:t>, 05.09.2026, Кто выходит на пенсию в 2026 году: возраст, стаж, пенсионные баллы и льготы многодетным</w:t>
        </w:r>
        <w:r>
          <w:rPr>
            <w:noProof/>
            <w:webHidden/>
          </w:rPr>
          <w:tab/>
        </w:r>
        <w:r>
          <w:rPr>
            <w:noProof/>
            <w:webHidden/>
          </w:rPr>
          <w:fldChar w:fldCharType="begin"/>
        </w:r>
        <w:r>
          <w:rPr>
            <w:noProof/>
            <w:webHidden/>
          </w:rPr>
          <w:instrText xml:space="preserve"> PAGEREF _Toc239661475 \h </w:instrText>
        </w:r>
        <w:r>
          <w:rPr>
            <w:noProof/>
            <w:webHidden/>
          </w:rPr>
        </w:r>
        <w:r>
          <w:rPr>
            <w:noProof/>
            <w:webHidden/>
          </w:rPr>
          <w:fldChar w:fldCharType="separate"/>
        </w:r>
        <w:r w:rsidR="007024DC">
          <w:rPr>
            <w:noProof/>
            <w:webHidden/>
          </w:rPr>
          <w:t>63</w:t>
        </w:r>
        <w:r>
          <w:rPr>
            <w:noProof/>
            <w:webHidden/>
          </w:rPr>
          <w:fldChar w:fldCharType="end"/>
        </w:r>
      </w:hyperlink>
    </w:p>
    <w:p w14:paraId="60D66DA8" w14:textId="5503FD28" w:rsidR="00710045" w:rsidRDefault="00710045">
      <w:pPr>
        <w:pStyle w:val="31"/>
        <w:rPr>
          <w:rFonts w:asciiTheme="minorHAnsi" w:eastAsiaTheme="minorEastAsia" w:hAnsiTheme="minorHAnsi" w:cstheme="minorBidi"/>
          <w:sz w:val="22"/>
          <w:szCs w:val="22"/>
        </w:rPr>
      </w:pPr>
      <w:hyperlink w:anchor="_Toc239661476" w:history="1">
        <w:r w:rsidRPr="006F217E">
          <w:rPr>
            <w:rStyle w:val="a3"/>
          </w:rPr>
          <w:t>В 2026 году страховую пенсию по старости на общих основаниях могут оформить мужчины 1962 года рождения в 64 года и женщины 1967 года рождения в 59 лет. Одного возраста недостаточно: необходимо не менее 15 лет страхового стажа и 30 пенсионных коэффициентов.</w:t>
        </w:r>
        <w:r>
          <w:rPr>
            <w:webHidden/>
          </w:rPr>
          <w:tab/>
        </w:r>
        <w:r>
          <w:rPr>
            <w:webHidden/>
          </w:rPr>
          <w:fldChar w:fldCharType="begin"/>
        </w:r>
        <w:r>
          <w:rPr>
            <w:webHidden/>
          </w:rPr>
          <w:instrText xml:space="preserve"> PAGEREF _Toc239661476 \h </w:instrText>
        </w:r>
        <w:r>
          <w:rPr>
            <w:webHidden/>
          </w:rPr>
        </w:r>
        <w:r>
          <w:rPr>
            <w:webHidden/>
          </w:rPr>
          <w:fldChar w:fldCharType="separate"/>
        </w:r>
        <w:r w:rsidR="007024DC">
          <w:rPr>
            <w:webHidden/>
          </w:rPr>
          <w:t>63</w:t>
        </w:r>
        <w:r>
          <w:rPr>
            <w:webHidden/>
          </w:rPr>
          <w:fldChar w:fldCharType="end"/>
        </w:r>
      </w:hyperlink>
    </w:p>
    <w:p w14:paraId="1D39C077" w14:textId="32A902C7"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77" w:history="1">
        <w:r w:rsidRPr="006F217E">
          <w:rPr>
            <w:rStyle w:val="a3"/>
            <w:noProof/>
            <w:lang w:val="en-US"/>
          </w:rPr>
          <w:t>Pravda</w:t>
        </w:r>
        <w:r w:rsidRPr="006F217E">
          <w:rPr>
            <w:rStyle w:val="a3"/>
            <w:noProof/>
          </w:rPr>
          <w:t>.</w:t>
        </w:r>
        <w:r w:rsidRPr="006F217E">
          <w:rPr>
            <w:rStyle w:val="a3"/>
            <w:noProof/>
            <w:lang w:val="en-US"/>
          </w:rPr>
          <w:t>ru</w:t>
        </w:r>
        <w:r w:rsidRPr="006F217E">
          <w:rPr>
            <w:rStyle w:val="a3"/>
            <w:noProof/>
          </w:rPr>
          <w:t>, 06.09.2026, Почему пенсионеры могут лишиться доплат и субсидий с сентября</w:t>
        </w:r>
        <w:r>
          <w:rPr>
            <w:noProof/>
            <w:webHidden/>
          </w:rPr>
          <w:tab/>
        </w:r>
        <w:r>
          <w:rPr>
            <w:noProof/>
            <w:webHidden/>
          </w:rPr>
          <w:fldChar w:fldCharType="begin"/>
        </w:r>
        <w:r>
          <w:rPr>
            <w:noProof/>
            <w:webHidden/>
          </w:rPr>
          <w:instrText xml:space="preserve"> PAGEREF _Toc239661477 \h </w:instrText>
        </w:r>
        <w:r>
          <w:rPr>
            <w:noProof/>
            <w:webHidden/>
          </w:rPr>
        </w:r>
        <w:r>
          <w:rPr>
            <w:noProof/>
            <w:webHidden/>
          </w:rPr>
          <w:fldChar w:fldCharType="separate"/>
        </w:r>
        <w:r w:rsidR="007024DC">
          <w:rPr>
            <w:noProof/>
            <w:webHidden/>
          </w:rPr>
          <w:t>65</w:t>
        </w:r>
        <w:r>
          <w:rPr>
            <w:noProof/>
            <w:webHidden/>
          </w:rPr>
          <w:fldChar w:fldCharType="end"/>
        </w:r>
      </w:hyperlink>
    </w:p>
    <w:p w14:paraId="4B99676D" w14:textId="5A4F97A2" w:rsidR="00710045" w:rsidRDefault="00710045">
      <w:pPr>
        <w:pStyle w:val="31"/>
        <w:rPr>
          <w:rFonts w:asciiTheme="minorHAnsi" w:eastAsiaTheme="minorEastAsia" w:hAnsiTheme="minorHAnsi" w:cstheme="minorBidi"/>
          <w:sz w:val="22"/>
          <w:szCs w:val="22"/>
        </w:rPr>
      </w:pPr>
      <w:hyperlink w:anchor="_Toc239661478" w:history="1">
        <w:r w:rsidRPr="006F217E">
          <w:rPr>
            <w:rStyle w:val="a3"/>
          </w:rPr>
          <w:t>С сентября Социальный фонд России (СФР) и региональные органы соцзащиты переходят от автоматического начисления ряда пособий к ручной проверке данных. Ведомства актуализируют сведения о доходах и имуществе пенсионеров, чтобы исключить выплаты тем, кто перестал соответствовать критериям нуждаемости.</w:t>
        </w:r>
        <w:r>
          <w:rPr>
            <w:webHidden/>
          </w:rPr>
          <w:tab/>
        </w:r>
        <w:r>
          <w:rPr>
            <w:webHidden/>
          </w:rPr>
          <w:fldChar w:fldCharType="begin"/>
        </w:r>
        <w:r>
          <w:rPr>
            <w:webHidden/>
          </w:rPr>
          <w:instrText xml:space="preserve"> PAGEREF _Toc239661478 \h </w:instrText>
        </w:r>
        <w:r>
          <w:rPr>
            <w:webHidden/>
          </w:rPr>
        </w:r>
        <w:r>
          <w:rPr>
            <w:webHidden/>
          </w:rPr>
          <w:fldChar w:fldCharType="separate"/>
        </w:r>
        <w:r w:rsidR="007024DC">
          <w:rPr>
            <w:webHidden/>
          </w:rPr>
          <w:t>65</w:t>
        </w:r>
        <w:r>
          <w:rPr>
            <w:webHidden/>
          </w:rPr>
          <w:fldChar w:fldCharType="end"/>
        </w:r>
      </w:hyperlink>
    </w:p>
    <w:p w14:paraId="5721A467" w14:textId="5230BADF"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79" w:history="1">
        <w:r w:rsidRPr="006F217E">
          <w:rPr>
            <w:rStyle w:val="a3"/>
            <w:noProof/>
          </w:rPr>
          <w:t>PNZ.RU, 04.09.2026, Непрерывный стаж в 2026 году: когда он действительно влияет на пенсию</w:t>
        </w:r>
        <w:r>
          <w:rPr>
            <w:noProof/>
            <w:webHidden/>
          </w:rPr>
          <w:tab/>
        </w:r>
        <w:r>
          <w:rPr>
            <w:noProof/>
            <w:webHidden/>
          </w:rPr>
          <w:fldChar w:fldCharType="begin"/>
        </w:r>
        <w:r>
          <w:rPr>
            <w:noProof/>
            <w:webHidden/>
          </w:rPr>
          <w:instrText xml:space="preserve"> PAGEREF _Toc239661479 \h </w:instrText>
        </w:r>
        <w:r>
          <w:rPr>
            <w:noProof/>
            <w:webHidden/>
          </w:rPr>
        </w:r>
        <w:r>
          <w:rPr>
            <w:noProof/>
            <w:webHidden/>
          </w:rPr>
          <w:fldChar w:fldCharType="separate"/>
        </w:r>
        <w:r w:rsidR="007024DC">
          <w:rPr>
            <w:noProof/>
            <w:webHidden/>
          </w:rPr>
          <w:t>67</w:t>
        </w:r>
        <w:r>
          <w:rPr>
            <w:noProof/>
            <w:webHidden/>
          </w:rPr>
          <w:fldChar w:fldCharType="end"/>
        </w:r>
      </w:hyperlink>
    </w:p>
    <w:p w14:paraId="40ACDB29" w14:textId="22B64334" w:rsidR="00710045" w:rsidRDefault="00710045">
      <w:pPr>
        <w:pStyle w:val="31"/>
        <w:rPr>
          <w:rFonts w:asciiTheme="minorHAnsi" w:eastAsiaTheme="minorEastAsia" w:hAnsiTheme="minorHAnsi" w:cstheme="minorBidi"/>
          <w:sz w:val="22"/>
          <w:szCs w:val="22"/>
        </w:rPr>
      </w:pPr>
      <w:hyperlink w:anchor="_Toc239661480" w:history="1">
        <w:r w:rsidRPr="006F217E">
          <w:rPr>
            <w:rStyle w:val="a3"/>
          </w:rPr>
          <w:t>У некоторых россиян до сих пор живо правило, знакомое еще с советских времен: после увольнения нельзя долго сидеть без работы, иначе прервется стаж, а вместе с ним исчезнет право на прибавку к пенсии. Именно поэтому даже сегодня длительный перерыв между увольнением и новым трудоустройством нередко воспринимается как серьезная угроза будущим пенсионным выплатам.</w:t>
        </w:r>
        <w:r>
          <w:rPr>
            <w:webHidden/>
          </w:rPr>
          <w:tab/>
        </w:r>
        <w:r>
          <w:rPr>
            <w:webHidden/>
          </w:rPr>
          <w:fldChar w:fldCharType="begin"/>
        </w:r>
        <w:r>
          <w:rPr>
            <w:webHidden/>
          </w:rPr>
          <w:instrText xml:space="preserve"> PAGEREF _Toc239661480 \h </w:instrText>
        </w:r>
        <w:r>
          <w:rPr>
            <w:webHidden/>
          </w:rPr>
        </w:r>
        <w:r>
          <w:rPr>
            <w:webHidden/>
          </w:rPr>
          <w:fldChar w:fldCharType="separate"/>
        </w:r>
        <w:r w:rsidR="007024DC">
          <w:rPr>
            <w:webHidden/>
          </w:rPr>
          <w:t>67</w:t>
        </w:r>
        <w:r>
          <w:rPr>
            <w:webHidden/>
          </w:rPr>
          <w:fldChar w:fldCharType="end"/>
        </w:r>
      </w:hyperlink>
    </w:p>
    <w:p w14:paraId="42608245" w14:textId="4BB812F7"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81" w:history="1">
        <w:r w:rsidRPr="006F217E">
          <w:rPr>
            <w:rStyle w:val="a3"/>
            <w:noProof/>
          </w:rPr>
          <w:t>PNZ.RU, 04.09.2026, Дискриминация в зарплате: пенсионная реформа увеличивает разницу в пенсиях мужчин и женщин</w:t>
        </w:r>
        <w:r>
          <w:rPr>
            <w:noProof/>
            <w:webHidden/>
          </w:rPr>
          <w:tab/>
        </w:r>
        <w:r>
          <w:rPr>
            <w:noProof/>
            <w:webHidden/>
          </w:rPr>
          <w:fldChar w:fldCharType="begin"/>
        </w:r>
        <w:r>
          <w:rPr>
            <w:noProof/>
            <w:webHidden/>
          </w:rPr>
          <w:instrText xml:space="preserve"> PAGEREF _Toc239661481 \h </w:instrText>
        </w:r>
        <w:r>
          <w:rPr>
            <w:noProof/>
            <w:webHidden/>
          </w:rPr>
        </w:r>
        <w:r>
          <w:rPr>
            <w:noProof/>
            <w:webHidden/>
          </w:rPr>
          <w:fldChar w:fldCharType="separate"/>
        </w:r>
        <w:r w:rsidR="007024DC">
          <w:rPr>
            <w:noProof/>
            <w:webHidden/>
          </w:rPr>
          <w:t>69</w:t>
        </w:r>
        <w:r>
          <w:rPr>
            <w:noProof/>
            <w:webHidden/>
          </w:rPr>
          <w:fldChar w:fldCharType="end"/>
        </w:r>
      </w:hyperlink>
    </w:p>
    <w:p w14:paraId="0B726AC2" w14:textId="28E9C8B5" w:rsidR="00710045" w:rsidRDefault="00710045">
      <w:pPr>
        <w:pStyle w:val="31"/>
        <w:rPr>
          <w:rFonts w:asciiTheme="minorHAnsi" w:eastAsiaTheme="minorEastAsia" w:hAnsiTheme="minorHAnsi" w:cstheme="minorBidi"/>
          <w:sz w:val="22"/>
          <w:szCs w:val="22"/>
        </w:rPr>
      </w:pPr>
      <w:hyperlink w:anchor="_Toc239661482" w:history="1">
        <w:r w:rsidRPr="006F217E">
          <w:rPr>
            <w:rStyle w:val="a3"/>
          </w:rPr>
          <w:t>Разрыв в доходах мужчин и женщин в России достиг уровня, который уже невозможно игнорировать при расчете будущих пенсий. В 2021 году мужчины в среднем получали около 67 тыс. рублей в месяц, женщины — 48,6 тыс. рублей. Разница составляла примерно 18,4 тыс. рублей. К 2025 году она выросла более чем вдвое — до 38,7 тыс. рублей: средняя зарплата мужчин достигла 117,7 тыс. рублей, тогда как женщины в среднем получали 79 тыс. рублей, следует из данных Росстата.</w:t>
        </w:r>
        <w:r>
          <w:rPr>
            <w:webHidden/>
          </w:rPr>
          <w:tab/>
        </w:r>
        <w:r>
          <w:rPr>
            <w:webHidden/>
          </w:rPr>
          <w:fldChar w:fldCharType="begin"/>
        </w:r>
        <w:r>
          <w:rPr>
            <w:webHidden/>
          </w:rPr>
          <w:instrText xml:space="preserve"> PAGEREF _Toc239661482 \h </w:instrText>
        </w:r>
        <w:r>
          <w:rPr>
            <w:webHidden/>
          </w:rPr>
        </w:r>
        <w:r>
          <w:rPr>
            <w:webHidden/>
          </w:rPr>
          <w:fldChar w:fldCharType="separate"/>
        </w:r>
        <w:r w:rsidR="007024DC">
          <w:rPr>
            <w:webHidden/>
          </w:rPr>
          <w:t>69</w:t>
        </w:r>
        <w:r>
          <w:rPr>
            <w:webHidden/>
          </w:rPr>
          <w:fldChar w:fldCharType="end"/>
        </w:r>
      </w:hyperlink>
    </w:p>
    <w:p w14:paraId="3F765836" w14:textId="52C79016"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83" w:history="1">
        <w:r w:rsidRPr="006F217E">
          <w:rPr>
            <w:rStyle w:val="a3"/>
            <w:noProof/>
          </w:rPr>
          <w:t>PNZ.RU, 04.09.2026, Не работал, а стаж идет: какие 12 периодов полностью засчитываются в пенсию без уплаты взносов</w:t>
        </w:r>
        <w:r>
          <w:rPr>
            <w:noProof/>
            <w:webHidden/>
          </w:rPr>
          <w:tab/>
        </w:r>
        <w:r>
          <w:rPr>
            <w:noProof/>
            <w:webHidden/>
          </w:rPr>
          <w:fldChar w:fldCharType="begin"/>
        </w:r>
        <w:r>
          <w:rPr>
            <w:noProof/>
            <w:webHidden/>
          </w:rPr>
          <w:instrText xml:space="preserve"> PAGEREF _Toc239661483 \h </w:instrText>
        </w:r>
        <w:r>
          <w:rPr>
            <w:noProof/>
            <w:webHidden/>
          </w:rPr>
        </w:r>
        <w:r>
          <w:rPr>
            <w:noProof/>
            <w:webHidden/>
          </w:rPr>
          <w:fldChar w:fldCharType="separate"/>
        </w:r>
        <w:r w:rsidR="007024DC">
          <w:rPr>
            <w:noProof/>
            <w:webHidden/>
          </w:rPr>
          <w:t>71</w:t>
        </w:r>
        <w:r>
          <w:rPr>
            <w:noProof/>
            <w:webHidden/>
          </w:rPr>
          <w:fldChar w:fldCharType="end"/>
        </w:r>
      </w:hyperlink>
    </w:p>
    <w:p w14:paraId="3A22F140" w14:textId="1B6B2854" w:rsidR="00710045" w:rsidRDefault="00710045">
      <w:pPr>
        <w:pStyle w:val="31"/>
        <w:rPr>
          <w:rFonts w:asciiTheme="minorHAnsi" w:eastAsiaTheme="minorEastAsia" w:hAnsiTheme="minorHAnsi" w:cstheme="minorBidi"/>
          <w:sz w:val="22"/>
          <w:szCs w:val="22"/>
        </w:rPr>
      </w:pPr>
      <w:hyperlink w:anchor="_Toc239661484" w:history="1">
        <w:r w:rsidRPr="006F217E">
          <w:rPr>
            <w:rStyle w:val="a3"/>
          </w:rPr>
          <w:t>Распространено мнение, что страховой стаж для будущей пенсии формируется исключительно за счет официальной работы, когда работодатель перечисляет за человека страховые взносы. В обычной ситуации именно трудовая деятельность является основным источником пенсионного стажа. Однако законодательство предусматривает целый ряд исключений: некоторые социально значимые периоды засчитываются в страховой стаж даже тогда, когда пенсионные взносы за гражданина в это время не перечислялись, объяснил главный редактор портала PNZ.RU, эксперт в сфере социального и пенсионного законодательства Владимир Белов.</w:t>
        </w:r>
        <w:r>
          <w:rPr>
            <w:webHidden/>
          </w:rPr>
          <w:tab/>
        </w:r>
        <w:r>
          <w:rPr>
            <w:webHidden/>
          </w:rPr>
          <w:fldChar w:fldCharType="begin"/>
        </w:r>
        <w:r>
          <w:rPr>
            <w:webHidden/>
          </w:rPr>
          <w:instrText xml:space="preserve"> PAGEREF _Toc239661484 \h </w:instrText>
        </w:r>
        <w:r>
          <w:rPr>
            <w:webHidden/>
          </w:rPr>
        </w:r>
        <w:r>
          <w:rPr>
            <w:webHidden/>
          </w:rPr>
          <w:fldChar w:fldCharType="separate"/>
        </w:r>
        <w:r w:rsidR="007024DC">
          <w:rPr>
            <w:webHidden/>
          </w:rPr>
          <w:t>71</w:t>
        </w:r>
        <w:r>
          <w:rPr>
            <w:webHidden/>
          </w:rPr>
          <w:fldChar w:fldCharType="end"/>
        </w:r>
      </w:hyperlink>
    </w:p>
    <w:p w14:paraId="698DF1B9" w14:textId="2F8C92D4"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85" w:history="1">
        <w:r w:rsidRPr="006F217E">
          <w:rPr>
            <w:rStyle w:val="a3"/>
            <w:noProof/>
          </w:rPr>
          <w:t>Юга.ру, 04.09.2026, Как на самом деле считают страховой стаж: нюансы, о которых молчат в пенсионном фонде</w:t>
        </w:r>
        <w:r>
          <w:rPr>
            <w:noProof/>
            <w:webHidden/>
          </w:rPr>
          <w:tab/>
        </w:r>
        <w:r>
          <w:rPr>
            <w:noProof/>
            <w:webHidden/>
          </w:rPr>
          <w:fldChar w:fldCharType="begin"/>
        </w:r>
        <w:r>
          <w:rPr>
            <w:noProof/>
            <w:webHidden/>
          </w:rPr>
          <w:instrText xml:space="preserve"> PAGEREF _Toc239661485 \h </w:instrText>
        </w:r>
        <w:r>
          <w:rPr>
            <w:noProof/>
            <w:webHidden/>
          </w:rPr>
        </w:r>
        <w:r>
          <w:rPr>
            <w:noProof/>
            <w:webHidden/>
          </w:rPr>
          <w:fldChar w:fldCharType="separate"/>
        </w:r>
        <w:r w:rsidR="007024DC">
          <w:rPr>
            <w:noProof/>
            <w:webHidden/>
          </w:rPr>
          <w:t>74</w:t>
        </w:r>
        <w:r>
          <w:rPr>
            <w:noProof/>
            <w:webHidden/>
          </w:rPr>
          <w:fldChar w:fldCharType="end"/>
        </w:r>
      </w:hyperlink>
    </w:p>
    <w:p w14:paraId="057F3F5F" w14:textId="20765F7B" w:rsidR="00710045" w:rsidRDefault="00710045">
      <w:pPr>
        <w:pStyle w:val="31"/>
        <w:rPr>
          <w:rFonts w:asciiTheme="minorHAnsi" w:eastAsiaTheme="minorEastAsia" w:hAnsiTheme="minorHAnsi" w:cstheme="minorBidi"/>
          <w:sz w:val="22"/>
          <w:szCs w:val="22"/>
        </w:rPr>
      </w:pPr>
      <w:hyperlink w:anchor="_Toc239661486" w:history="1">
        <w:r w:rsidRPr="006F217E">
          <w:rPr>
            <w:rStyle w:val="a3"/>
          </w:rPr>
          <w:t>Большинство уверено: отработал 20 лет — значит, стаж 20 лет. Логично? Логично. Но когда вы приходите в Социальный фонд России (СФР), выясняется, что всё сложнее.</w:t>
        </w:r>
        <w:r>
          <w:rPr>
            <w:webHidden/>
          </w:rPr>
          <w:tab/>
        </w:r>
        <w:r>
          <w:rPr>
            <w:webHidden/>
          </w:rPr>
          <w:fldChar w:fldCharType="begin"/>
        </w:r>
        <w:r>
          <w:rPr>
            <w:webHidden/>
          </w:rPr>
          <w:instrText xml:space="preserve"> PAGEREF _Toc239661486 \h </w:instrText>
        </w:r>
        <w:r>
          <w:rPr>
            <w:webHidden/>
          </w:rPr>
        </w:r>
        <w:r>
          <w:rPr>
            <w:webHidden/>
          </w:rPr>
          <w:fldChar w:fldCharType="separate"/>
        </w:r>
        <w:r w:rsidR="007024DC">
          <w:rPr>
            <w:webHidden/>
          </w:rPr>
          <w:t>74</w:t>
        </w:r>
        <w:r>
          <w:rPr>
            <w:webHidden/>
          </w:rPr>
          <w:fldChar w:fldCharType="end"/>
        </w:r>
      </w:hyperlink>
    </w:p>
    <w:p w14:paraId="7DAEC7F8" w14:textId="58BB0DF5"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87" w:history="1">
        <w:r w:rsidRPr="006F217E">
          <w:rPr>
            <w:rStyle w:val="a3"/>
            <w:noProof/>
          </w:rPr>
          <w:t>Юга.ру, 04.09.2026, Сколько баллов нужно для пенсии в 2026 году: жесткие требования и способы добрать недостающее</w:t>
        </w:r>
        <w:r>
          <w:rPr>
            <w:noProof/>
            <w:webHidden/>
          </w:rPr>
          <w:tab/>
        </w:r>
        <w:r>
          <w:rPr>
            <w:noProof/>
            <w:webHidden/>
          </w:rPr>
          <w:fldChar w:fldCharType="begin"/>
        </w:r>
        <w:r>
          <w:rPr>
            <w:noProof/>
            <w:webHidden/>
          </w:rPr>
          <w:instrText xml:space="preserve"> PAGEREF _Toc239661487 \h </w:instrText>
        </w:r>
        <w:r>
          <w:rPr>
            <w:noProof/>
            <w:webHidden/>
          </w:rPr>
        </w:r>
        <w:r>
          <w:rPr>
            <w:noProof/>
            <w:webHidden/>
          </w:rPr>
          <w:fldChar w:fldCharType="separate"/>
        </w:r>
        <w:r w:rsidR="007024DC">
          <w:rPr>
            <w:noProof/>
            <w:webHidden/>
          </w:rPr>
          <w:t>78</w:t>
        </w:r>
        <w:r>
          <w:rPr>
            <w:noProof/>
            <w:webHidden/>
          </w:rPr>
          <w:fldChar w:fldCharType="end"/>
        </w:r>
      </w:hyperlink>
    </w:p>
    <w:p w14:paraId="353A7898" w14:textId="5226858C" w:rsidR="00710045" w:rsidRDefault="00710045">
      <w:pPr>
        <w:pStyle w:val="31"/>
        <w:rPr>
          <w:rFonts w:asciiTheme="minorHAnsi" w:eastAsiaTheme="minorEastAsia" w:hAnsiTheme="minorHAnsi" w:cstheme="minorBidi"/>
          <w:sz w:val="22"/>
          <w:szCs w:val="22"/>
        </w:rPr>
      </w:pPr>
      <w:hyperlink w:anchor="_Toc239661488" w:history="1">
        <w:r w:rsidRPr="006F217E">
          <w:rPr>
            <w:rStyle w:val="a3"/>
          </w:rPr>
          <w:t>Вы работаете, платите налоги, переживаете за будущее. Приближается пенсионный возраст, и вы начинаете считать: хватит ли стажа? Сколько нужно этих загадочных баллов? Что будет, если не хватит?</w:t>
        </w:r>
        <w:r>
          <w:rPr>
            <w:webHidden/>
          </w:rPr>
          <w:tab/>
        </w:r>
        <w:r>
          <w:rPr>
            <w:webHidden/>
          </w:rPr>
          <w:fldChar w:fldCharType="begin"/>
        </w:r>
        <w:r>
          <w:rPr>
            <w:webHidden/>
          </w:rPr>
          <w:instrText xml:space="preserve"> PAGEREF _Toc239661488 \h </w:instrText>
        </w:r>
        <w:r>
          <w:rPr>
            <w:webHidden/>
          </w:rPr>
        </w:r>
        <w:r>
          <w:rPr>
            <w:webHidden/>
          </w:rPr>
          <w:fldChar w:fldCharType="separate"/>
        </w:r>
        <w:r w:rsidR="007024DC">
          <w:rPr>
            <w:webHidden/>
          </w:rPr>
          <w:t>78</w:t>
        </w:r>
        <w:r>
          <w:rPr>
            <w:webHidden/>
          </w:rPr>
          <w:fldChar w:fldCharType="end"/>
        </w:r>
      </w:hyperlink>
    </w:p>
    <w:p w14:paraId="1F3130AB" w14:textId="29F9B770"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89" w:history="1">
        <w:r w:rsidRPr="006F217E">
          <w:rPr>
            <w:rStyle w:val="a3"/>
            <w:noProof/>
          </w:rPr>
          <w:t>Юга.ру, 04.09.2026, Пенсия в баллах: как копятся ваши деньги и сколько стоит один балл в 2026 году</w:t>
        </w:r>
        <w:r>
          <w:rPr>
            <w:noProof/>
            <w:webHidden/>
          </w:rPr>
          <w:tab/>
        </w:r>
        <w:r>
          <w:rPr>
            <w:noProof/>
            <w:webHidden/>
          </w:rPr>
          <w:fldChar w:fldCharType="begin"/>
        </w:r>
        <w:r>
          <w:rPr>
            <w:noProof/>
            <w:webHidden/>
          </w:rPr>
          <w:instrText xml:space="preserve"> PAGEREF _Toc239661489 \h </w:instrText>
        </w:r>
        <w:r>
          <w:rPr>
            <w:noProof/>
            <w:webHidden/>
          </w:rPr>
        </w:r>
        <w:r>
          <w:rPr>
            <w:noProof/>
            <w:webHidden/>
          </w:rPr>
          <w:fldChar w:fldCharType="separate"/>
        </w:r>
        <w:r w:rsidR="007024DC">
          <w:rPr>
            <w:noProof/>
            <w:webHidden/>
          </w:rPr>
          <w:t>80</w:t>
        </w:r>
        <w:r>
          <w:rPr>
            <w:noProof/>
            <w:webHidden/>
          </w:rPr>
          <w:fldChar w:fldCharType="end"/>
        </w:r>
      </w:hyperlink>
    </w:p>
    <w:p w14:paraId="3D24D49B" w14:textId="34421F8B" w:rsidR="00710045" w:rsidRDefault="00710045">
      <w:pPr>
        <w:pStyle w:val="31"/>
        <w:rPr>
          <w:rFonts w:asciiTheme="minorHAnsi" w:eastAsiaTheme="minorEastAsia" w:hAnsiTheme="minorHAnsi" w:cstheme="minorBidi"/>
          <w:sz w:val="22"/>
          <w:szCs w:val="22"/>
        </w:rPr>
      </w:pPr>
      <w:hyperlink w:anchor="_Toc239661490" w:history="1">
        <w:r w:rsidRPr="006F217E">
          <w:rPr>
            <w:rStyle w:val="a3"/>
          </w:rPr>
          <w:t>Современная пенсионная система России полностью переведена на баллы — индивидуальные пенсионные коэффициенты. Каждый год официальной работы конвертируется в определенное количество баллов. При выходе на пенсию они умножаются на стоимость одного коэффициента, а к результату прибавляется фиксированная выплата.</w:t>
        </w:r>
        <w:r>
          <w:rPr>
            <w:webHidden/>
          </w:rPr>
          <w:tab/>
        </w:r>
        <w:r>
          <w:rPr>
            <w:webHidden/>
          </w:rPr>
          <w:fldChar w:fldCharType="begin"/>
        </w:r>
        <w:r>
          <w:rPr>
            <w:webHidden/>
          </w:rPr>
          <w:instrText xml:space="preserve"> PAGEREF _Toc239661490 \h </w:instrText>
        </w:r>
        <w:r>
          <w:rPr>
            <w:webHidden/>
          </w:rPr>
        </w:r>
        <w:r>
          <w:rPr>
            <w:webHidden/>
          </w:rPr>
          <w:fldChar w:fldCharType="separate"/>
        </w:r>
        <w:r w:rsidR="007024DC">
          <w:rPr>
            <w:webHidden/>
          </w:rPr>
          <w:t>80</w:t>
        </w:r>
        <w:r>
          <w:rPr>
            <w:webHidden/>
          </w:rPr>
          <w:fldChar w:fldCharType="end"/>
        </w:r>
      </w:hyperlink>
    </w:p>
    <w:p w14:paraId="48FD18E6" w14:textId="70DD3791"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91" w:history="1">
        <w:r w:rsidRPr="006F217E">
          <w:rPr>
            <w:rStyle w:val="a3"/>
            <w:noProof/>
          </w:rPr>
          <w:t>Конкурент, 04.09.2026, Вдвое меньше: чем рискует пенсионер, переходя на выплату по потере кормильца?</w:t>
        </w:r>
        <w:r>
          <w:rPr>
            <w:noProof/>
            <w:webHidden/>
          </w:rPr>
          <w:tab/>
        </w:r>
        <w:r>
          <w:rPr>
            <w:noProof/>
            <w:webHidden/>
          </w:rPr>
          <w:fldChar w:fldCharType="begin"/>
        </w:r>
        <w:r>
          <w:rPr>
            <w:noProof/>
            <w:webHidden/>
          </w:rPr>
          <w:instrText xml:space="preserve"> PAGEREF _Toc239661491 \h </w:instrText>
        </w:r>
        <w:r>
          <w:rPr>
            <w:noProof/>
            <w:webHidden/>
          </w:rPr>
        </w:r>
        <w:r>
          <w:rPr>
            <w:noProof/>
            <w:webHidden/>
          </w:rPr>
          <w:fldChar w:fldCharType="separate"/>
        </w:r>
        <w:r w:rsidR="007024DC">
          <w:rPr>
            <w:noProof/>
            <w:webHidden/>
          </w:rPr>
          <w:t>83</w:t>
        </w:r>
        <w:r>
          <w:rPr>
            <w:noProof/>
            <w:webHidden/>
          </w:rPr>
          <w:fldChar w:fldCharType="end"/>
        </w:r>
      </w:hyperlink>
    </w:p>
    <w:p w14:paraId="30B0FA2F" w14:textId="13383294" w:rsidR="00710045" w:rsidRDefault="00710045">
      <w:pPr>
        <w:pStyle w:val="31"/>
        <w:rPr>
          <w:rFonts w:asciiTheme="minorHAnsi" w:eastAsiaTheme="minorEastAsia" w:hAnsiTheme="minorHAnsi" w:cstheme="minorBidi"/>
          <w:sz w:val="22"/>
          <w:szCs w:val="22"/>
        </w:rPr>
      </w:pPr>
      <w:hyperlink w:anchor="_Toc239661492" w:history="1">
        <w:r w:rsidRPr="006F217E">
          <w:rPr>
            <w:rStyle w:val="a3"/>
          </w:rPr>
          <w:t>Российским пенсионерам, потерявшим супруга, приходится делать непростой выбор: получать свою пенсию или перейти на выплату по потере кормильца. Получать обе выплаты одновременно закон не позволяет, пояснил Игорь Балынин, доцент Финансового университета при правительстве РФ.</w:t>
        </w:r>
        <w:r>
          <w:rPr>
            <w:webHidden/>
          </w:rPr>
          <w:tab/>
        </w:r>
        <w:r>
          <w:rPr>
            <w:webHidden/>
          </w:rPr>
          <w:fldChar w:fldCharType="begin"/>
        </w:r>
        <w:r>
          <w:rPr>
            <w:webHidden/>
          </w:rPr>
          <w:instrText xml:space="preserve"> PAGEREF _Toc239661492 \h </w:instrText>
        </w:r>
        <w:r>
          <w:rPr>
            <w:webHidden/>
          </w:rPr>
        </w:r>
        <w:r>
          <w:rPr>
            <w:webHidden/>
          </w:rPr>
          <w:fldChar w:fldCharType="separate"/>
        </w:r>
        <w:r w:rsidR="007024DC">
          <w:rPr>
            <w:webHidden/>
          </w:rPr>
          <w:t>83</w:t>
        </w:r>
        <w:r>
          <w:rPr>
            <w:webHidden/>
          </w:rPr>
          <w:fldChar w:fldCharType="end"/>
        </w:r>
      </w:hyperlink>
    </w:p>
    <w:p w14:paraId="107AB39F" w14:textId="08E8BBE7"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93" w:history="1">
        <w:r w:rsidRPr="006F217E">
          <w:rPr>
            <w:rStyle w:val="a3"/>
            <w:noProof/>
          </w:rPr>
          <w:t>PRIMPRESS, 04.09.2026, Каким пенсионерам прибавят к пенсии 5000 рублей с 1 октября 2026 года</w:t>
        </w:r>
        <w:r>
          <w:rPr>
            <w:noProof/>
            <w:webHidden/>
          </w:rPr>
          <w:tab/>
        </w:r>
        <w:r>
          <w:rPr>
            <w:noProof/>
            <w:webHidden/>
          </w:rPr>
          <w:fldChar w:fldCharType="begin"/>
        </w:r>
        <w:r>
          <w:rPr>
            <w:noProof/>
            <w:webHidden/>
          </w:rPr>
          <w:instrText xml:space="preserve"> PAGEREF _Toc239661493 \h </w:instrText>
        </w:r>
        <w:r>
          <w:rPr>
            <w:noProof/>
            <w:webHidden/>
          </w:rPr>
        </w:r>
        <w:r>
          <w:rPr>
            <w:noProof/>
            <w:webHidden/>
          </w:rPr>
          <w:fldChar w:fldCharType="separate"/>
        </w:r>
        <w:r w:rsidR="007024DC">
          <w:rPr>
            <w:noProof/>
            <w:webHidden/>
          </w:rPr>
          <w:t>83</w:t>
        </w:r>
        <w:r>
          <w:rPr>
            <w:noProof/>
            <w:webHidden/>
          </w:rPr>
          <w:fldChar w:fldCharType="end"/>
        </w:r>
      </w:hyperlink>
    </w:p>
    <w:p w14:paraId="4E49865F" w14:textId="5710B4E1" w:rsidR="00710045" w:rsidRDefault="00710045">
      <w:pPr>
        <w:pStyle w:val="31"/>
        <w:rPr>
          <w:rFonts w:asciiTheme="minorHAnsi" w:eastAsiaTheme="minorEastAsia" w:hAnsiTheme="minorHAnsi" w:cstheme="minorBidi"/>
          <w:sz w:val="22"/>
          <w:szCs w:val="22"/>
        </w:rPr>
      </w:pPr>
      <w:hyperlink w:anchor="_Toc239661494" w:history="1">
        <w:r w:rsidRPr="006F217E">
          <w:rPr>
            <w:rStyle w:val="a3"/>
          </w:rPr>
          <w:t>С 1 октября 2026 года отдельные категории пенсионеров в России могут получить дополнительную выплату в размере 5000 рублей. Мера направлена на поддержку пожилых граждан, которым особенно сложно справляться с расходами на лекарства, продукты и коммунальные услуги. При этом прибавка не будет общей для всех пенсионеров, сообщает PRIMPRESS.</w:t>
        </w:r>
        <w:r>
          <w:rPr>
            <w:webHidden/>
          </w:rPr>
          <w:tab/>
        </w:r>
        <w:r>
          <w:rPr>
            <w:webHidden/>
          </w:rPr>
          <w:fldChar w:fldCharType="begin"/>
        </w:r>
        <w:r>
          <w:rPr>
            <w:webHidden/>
          </w:rPr>
          <w:instrText xml:space="preserve"> PAGEREF _Toc239661494 \h </w:instrText>
        </w:r>
        <w:r>
          <w:rPr>
            <w:webHidden/>
          </w:rPr>
        </w:r>
        <w:r>
          <w:rPr>
            <w:webHidden/>
          </w:rPr>
          <w:fldChar w:fldCharType="separate"/>
        </w:r>
        <w:r w:rsidR="007024DC">
          <w:rPr>
            <w:webHidden/>
          </w:rPr>
          <w:t>83</w:t>
        </w:r>
        <w:r>
          <w:rPr>
            <w:webHidden/>
          </w:rPr>
          <w:fldChar w:fldCharType="end"/>
        </w:r>
      </w:hyperlink>
    </w:p>
    <w:p w14:paraId="75B4B969" w14:textId="63FC24C3"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95" w:history="1">
        <w:r w:rsidRPr="006F217E">
          <w:rPr>
            <w:rStyle w:val="a3"/>
            <w:noProof/>
          </w:rPr>
          <w:t>PRIMPRESS, 04.09.2026, Отсрочка на год — плюс 10%: россиянам рассказали, как сильно можно увеличить пенсию</w:t>
        </w:r>
        <w:r>
          <w:rPr>
            <w:noProof/>
            <w:webHidden/>
          </w:rPr>
          <w:tab/>
        </w:r>
        <w:r>
          <w:rPr>
            <w:noProof/>
            <w:webHidden/>
          </w:rPr>
          <w:fldChar w:fldCharType="begin"/>
        </w:r>
        <w:r>
          <w:rPr>
            <w:noProof/>
            <w:webHidden/>
          </w:rPr>
          <w:instrText xml:space="preserve"> PAGEREF _Toc239661495 \h </w:instrText>
        </w:r>
        <w:r>
          <w:rPr>
            <w:noProof/>
            <w:webHidden/>
          </w:rPr>
        </w:r>
        <w:r>
          <w:rPr>
            <w:noProof/>
            <w:webHidden/>
          </w:rPr>
          <w:fldChar w:fldCharType="separate"/>
        </w:r>
        <w:r w:rsidR="007024DC">
          <w:rPr>
            <w:noProof/>
            <w:webHidden/>
          </w:rPr>
          <w:t>84</w:t>
        </w:r>
        <w:r>
          <w:rPr>
            <w:noProof/>
            <w:webHidden/>
          </w:rPr>
          <w:fldChar w:fldCharType="end"/>
        </w:r>
      </w:hyperlink>
    </w:p>
    <w:p w14:paraId="3139D540" w14:textId="3BA7B2E2" w:rsidR="00710045" w:rsidRDefault="00710045">
      <w:pPr>
        <w:pStyle w:val="31"/>
        <w:rPr>
          <w:rFonts w:asciiTheme="minorHAnsi" w:eastAsiaTheme="minorEastAsia" w:hAnsiTheme="minorHAnsi" w:cstheme="minorBidi"/>
          <w:sz w:val="22"/>
          <w:szCs w:val="22"/>
        </w:rPr>
      </w:pPr>
      <w:hyperlink w:anchor="_Toc239661496" w:history="1">
        <w:r w:rsidRPr="006F217E">
          <w:rPr>
            <w:rStyle w:val="a3"/>
          </w:rPr>
          <w:t>Отсрочка выхода на пенсию при продолжении официальной трудовой деятельности позволяет гражданам существенно увеличить размер будущих выплат. По данным председателя Социального фонда России (СФР) Сергея Чиркова, за один год такой отсрочки пенсия может вырасти примерно на 10%, а за пять лет — почти на половину, сообщает PRIMPRESS.</w:t>
        </w:r>
        <w:r>
          <w:rPr>
            <w:webHidden/>
          </w:rPr>
          <w:tab/>
        </w:r>
        <w:r>
          <w:rPr>
            <w:webHidden/>
          </w:rPr>
          <w:fldChar w:fldCharType="begin"/>
        </w:r>
        <w:r>
          <w:rPr>
            <w:webHidden/>
          </w:rPr>
          <w:instrText xml:space="preserve"> PAGEREF _Toc239661496 \h </w:instrText>
        </w:r>
        <w:r>
          <w:rPr>
            <w:webHidden/>
          </w:rPr>
        </w:r>
        <w:r>
          <w:rPr>
            <w:webHidden/>
          </w:rPr>
          <w:fldChar w:fldCharType="separate"/>
        </w:r>
        <w:r w:rsidR="007024DC">
          <w:rPr>
            <w:webHidden/>
          </w:rPr>
          <w:t>84</w:t>
        </w:r>
        <w:r>
          <w:rPr>
            <w:webHidden/>
          </w:rPr>
          <w:fldChar w:fldCharType="end"/>
        </w:r>
      </w:hyperlink>
    </w:p>
    <w:p w14:paraId="12B6C581" w14:textId="5D56ECFF"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97" w:history="1">
        <w:r w:rsidRPr="006F217E">
          <w:rPr>
            <w:rStyle w:val="a3"/>
            <w:noProof/>
            <w:lang w:val="en-US"/>
          </w:rPr>
          <w:t>Novate</w:t>
        </w:r>
        <w:r w:rsidRPr="006F217E">
          <w:rPr>
            <w:rStyle w:val="a3"/>
            <w:noProof/>
          </w:rPr>
          <w:t>.</w:t>
        </w:r>
        <w:r w:rsidRPr="006F217E">
          <w:rPr>
            <w:rStyle w:val="a3"/>
            <w:noProof/>
            <w:lang w:val="en-US"/>
          </w:rPr>
          <w:t>Ru</w:t>
        </w:r>
        <w:r w:rsidRPr="006F217E">
          <w:rPr>
            <w:rStyle w:val="a3"/>
            <w:noProof/>
          </w:rPr>
          <w:t>, 05.09.2026, Поколение без пенсии: почему зумеры убеждены, что будут работать до старости</w:t>
        </w:r>
        <w:r>
          <w:rPr>
            <w:noProof/>
            <w:webHidden/>
          </w:rPr>
          <w:tab/>
        </w:r>
        <w:r>
          <w:rPr>
            <w:noProof/>
            <w:webHidden/>
          </w:rPr>
          <w:fldChar w:fldCharType="begin"/>
        </w:r>
        <w:r>
          <w:rPr>
            <w:noProof/>
            <w:webHidden/>
          </w:rPr>
          <w:instrText xml:space="preserve"> PAGEREF _Toc239661497 \h </w:instrText>
        </w:r>
        <w:r>
          <w:rPr>
            <w:noProof/>
            <w:webHidden/>
          </w:rPr>
        </w:r>
        <w:r>
          <w:rPr>
            <w:noProof/>
            <w:webHidden/>
          </w:rPr>
          <w:fldChar w:fldCharType="separate"/>
        </w:r>
        <w:r w:rsidR="007024DC">
          <w:rPr>
            <w:noProof/>
            <w:webHidden/>
          </w:rPr>
          <w:t>85</w:t>
        </w:r>
        <w:r>
          <w:rPr>
            <w:noProof/>
            <w:webHidden/>
          </w:rPr>
          <w:fldChar w:fldCharType="end"/>
        </w:r>
      </w:hyperlink>
    </w:p>
    <w:p w14:paraId="08C3A3C2" w14:textId="1E2A8C18" w:rsidR="00710045" w:rsidRDefault="00710045">
      <w:pPr>
        <w:pStyle w:val="31"/>
        <w:rPr>
          <w:rFonts w:asciiTheme="minorHAnsi" w:eastAsiaTheme="minorEastAsia" w:hAnsiTheme="minorHAnsi" w:cstheme="minorBidi"/>
          <w:sz w:val="22"/>
          <w:szCs w:val="22"/>
        </w:rPr>
      </w:pPr>
      <w:hyperlink w:anchor="_Toc239661498" w:history="1">
        <w:r w:rsidRPr="006F217E">
          <w:rPr>
            <w:rStyle w:val="a3"/>
          </w:rPr>
          <w:t xml:space="preserve">Молодёжь, только начинающая свой профессиональный путь, всё чаще смотрит в будущее не с оптимизмом, а с тревожным прагматизмом. Представители поколения </w:t>
        </w:r>
        <w:r w:rsidRPr="006F217E">
          <w:rPr>
            <w:rStyle w:val="a3"/>
            <w:lang w:val="en-US"/>
          </w:rPr>
          <w:t>Z</w:t>
        </w:r>
        <w:r w:rsidRPr="006F217E">
          <w:rPr>
            <w:rStyle w:val="a3"/>
          </w:rPr>
          <w:t xml:space="preserve"> - люди, родившиеся в период с конца 1990-х до начала 2010-х годов, - массово приходят к неутешительному выводу: традиционный заслуженный отдых в преклонном возрасте для них останется недостижимой мечтой. Складывающаяся экономическая реальность заставляет зумеров переписывать привычный жизненный сценарий, в котором пенсия больше не фигурирует как гарантированный финал рабочей карьеры.</w:t>
        </w:r>
        <w:r>
          <w:rPr>
            <w:webHidden/>
          </w:rPr>
          <w:tab/>
        </w:r>
        <w:r>
          <w:rPr>
            <w:webHidden/>
          </w:rPr>
          <w:fldChar w:fldCharType="begin"/>
        </w:r>
        <w:r>
          <w:rPr>
            <w:webHidden/>
          </w:rPr>
          <w:instrText xml:space="preserve"> PAGEREF _Toc239661498 \h </w:instrText>
        </w:r>
        <w:r>
          <w:rPr>
            <w:webHidden/>
          </w:rPr>
        </w:r>
        <w:r>
          <w:rPr>
            <w:webHidden/>
          </w:rPr>
          <w:fldChar w:fldCharType="separate"/>
        </w:r>
        <w:r w:rsidR="007024DC">
          <w:rPr>
            <w:webHidden/>
          </w:rPr>
          <w:t>85</w:t>
        </w:r>
        <w:r>
          <w:rPr>
            <w:webHidden/>
          </w:rPr>
          <w:fldChar w:fldCharType="end"/>
        </w:r>
      </w:hyperlink>
    </w:p>
    <w:p w14:paraId="546DFE4D" w14:textId="691FCB6B" w:rsidR="00710045" w:rsidRDefault="00710045">
      <w:pPr>
        <w:pStyle w:val="21"/>
        <w:tabs>
          <w:tab w:val="right" w:leader="dot" w:pos="9061"/>
        </w:tabs>
        <w:rPr>
          <w:rFonts w:asciiTheme="minorHAnsi" w:eastAsiaTheme="minorEastAsia" w:hAnsiTheme="minorHAnsi" w:cstheme="minorBidi"/>
          <w:noProof/>
          <w:sz w:val="22"/>
          <w:szCs w:val="22"/>
        </w:rPr>
      </w:pPr>
      <w:hyperlink w:anchor="_Toc239661499" w:history="1">
        <w:r w:rsidRPr="006F217E">
          <w:rPr>
            <w:rStyle w:val="a3"/>
            <w:noProof/>
          </w:rPr>
          <w:t>NEWS.ru, 06.09.2026, Какие льготы на проезд положены пенсионерам в России в 2026 году</w:t>
        </w:r>
        <w:r>
          <w:rPr>
            <w:noProof/>
            <w:webHidden/>
          </w:rPr>
          <w:tab/>
        </w:r>
        <w:r>
          <w:rPr>
            <w:noProof/>
            <w:webHidden/>
          </w:rPr>
          <w:fldChar w:fldCharType="begin"/>
        </w:r>
        <w:r>
          <w:rPr>
            <w:noProof/>
            <w:webHidden/>
          </w:rPr>
          <w:instrText xml:space="preserve"> PAGEREF _Toc239661499 \h </w:instrText>
        </w:r>
        <w:r>
          <w:rPr>
            <w:noProof/>
            <w:webHidden/>
          </w:rPr>
        </w:r>
        <w:r>
          <w:rPr>
            <w:noProof/>
            <w:webHidden/>
          </w:rPr>
          <w:fldChar w:fldCharType="separate"/>
        </w:r>
        <w:r w:rsidR="007024DC">
          <w:rPr>
            <w:noProof/>
            <w:webHidden/>
          </w:rPr>
          <w:t>86</w:t>
        </w:r>
        <w:r>
          <w:rPr>
            <w:noProof/>
            <w:webHidden/>
          </w:rPr>
          <w:fldChar w:fldCharType="end"/>
        </w:r>
      </w:hyperlink>
    </w:p>
    <w:p w14:paraId="1AC1ABFD" w14:textId="39EA280B" w:rsidR="00710045" w:rsidRDefault="00710045">
      <w:pPr>
        <w:pStyle w:val="31"/>
        <w:rPr>
          <w:rFonts w:asciiTheme="minorHAnsi" w:eastAsiaTheme="minorEastAsia" w:hAnsiTheme="minorHAnsi" w:cstheme="minorBidi"/>
          <w:sz w:val="22"/>
          <w:szCs w:val="22"/>
        </w:rPr>
      </w:pPr>
      <w:hyperlink w:anchor="_Toc239661500" w:history="1">
        <w:r w:rsidRPr="006F217E">
          <w:rPr>
            <w:rStyle w:val="a3"/>
          </w:rPr>
          <w:t>В 2026 году система льгот на проезд для пенсионеров продолжает сочетать федеральные и региональные меры поддержки. Хотя закон о едином федеральном стандарте пока не принят, во многих регионах действуют свои программы: от единых социальных проездных до сезонных скидок 50% на электрички. Рассказываем, кто может рассчитывать на компенсацию расходов на транспорт и как оформить льготы.</w:t>
        </w:r>
        <w:r>
          <w:rPr>
            <w:webHidden/>
          </w:rPr>
          <w:tab/>
        </w:r>
        <w:r>
          <w:rPr>
            <w:webHidden/>
          </w:rPr>
          <w:fldChar w:fldCharType="begin"/>
        </w:r>
        <w:r>
          <w:rPr>
            <w:webHidden/>
          </w:rPr>
          <w:instrText xml:space="preserve"> PAGEREF _Toc239661500 \h </w:instrText>
        </w:r>
        <w:r>
          <w:rPr>
            <w:webHidden/>
          </w:rPr>
        </w:r>
        <w:r>
          <w:rPr>
            <w:webHidden/>
          </w:rPr>
          <w:fldChar w:fldCharType="separate"/>
        </w:r>
        <w:r w:rsidR="007024DC">
          <w:rPr>
            <w:webHidden/>
          </w:rPr>
          <w:t>86</w:t>
        </w:r>
        <w:r>
          <w:rPr>
            <w:webHidden/>
          </w:rPr>
          <w:fldChar w:fldCharType="end"/>
        </w:r>
      </w:hyperlink>
    </w:p>
    <w:p w14:paraId="12EFBE7D" w14:textId="45A3FA50"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501" w:history="1">
        <w:r w:rsidRPr="006F217E">
          <w:rPr>
            <w:rStyle w:val="a3"/>
            <w:noProof/>
          </w:rPr>
          <w:t>НОВОСТИ МАКРОЭКОНОМИКИ</w:t>
        </w:r>
        <w:r>
          <w:rPr>
            <w:noProof/>
            <w:webHidden/>
          </w:rPr>
          <w:tab/>
        </w:r>
        <w:r>
          <w:rPr>
            <w:noProof/>
            <w:webHidden/>
          </w:rPr>
          <w:fldChar w:fldCharType="begin"/>
        </w:r>
        <w:r>
          <w:rPr>
            <w:noProof/>
            <w:webHidden/>
          </w:rPr>
          <w:instrText xml:space="preserve"> PAGEREF _Toc239661501 \h </w:instrText>
        </w:r>
        <w:r>
          <w:rPr>
            <w:noProof/>
            <w:webHidden/>
          </w:rPr>
        </w:r>
        <w:r>
          <w:rPr>
            <w:noProof/>
            <w:webHidden/>
          </w:rPr>
          <w:fldChar w:fldCharType="separate"/>
        </w:r>
        <w:r w:rsidR="007024DC">
          <w:rPr>
            <w:noProof/>
            <w:webHidden/>
          </w:rPr>
          <w:t>89</w:t>
        </w:r>
        <w:r>
          <w:rPr>
            <w:noProof/>
            <w:webHidden/>
          </w:rPr>
          <w:fldChar w:fldCharType="end"/>
        </w:r>
      </w:hyperlink>
    </w:p>
    <w:p w14:paraId="126B7005" w14:textId="658CC020"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02" w:history="1">
        <w:r w:rsidRPr="006F217E">
          <w:rPr>
            <w:rStyle w:val="a3"/>
            <w:noProof/>
          </w:rPr>
          <w:t>РБК Инвестиции, 06.09.2026, Мода на инвестиции: почему популярное не всегда значит выгодное</w:t>
        </w:r>
        <w:r>
          <w:rPr>
            <w:noProof/>
            <w:webHidden/>
          </w:rPr>
          <w:tab/>
        </w:r>
        <w:r>
          <w:rPr>
            <w:noProof/>
            <w:webHidden/>
          </w:rPr>
          <w:fldChar w:fldCharType="begin"/>
        </w:r>
        <w:r>
          <w:rPr>
            <w:noProof/>
            <w:webHidden/>
          </w:rPr>
          <w:instrText xml:space="preserve"> PAGEREF _Toc239661502 \h </w:instrText>
        </w:r>
        <w:r>
          <w:rPr>
            <w:noProof/>
            <w:webHidden/>
          </w:rPr>
        </w:r>
        <w:r>
          <w:rPr>
            <w:noProof/>
            <w:webHidden/>
          </w:rPr>
          <w:fldChar w:fldCharType="separate"/>
        </w:r>
        <w:r w:rsidR="007024DC">
          <w:rPr>
            <w:noProof/>
            <w:webHidden/>
          </w:rPr>
          <w:t>89</w:t>
        </w:r>
        <w:r>
          <w:rPr>
            <w:noProof/>
            <w:webHidden/>
          </w:rPr>
          <w:fldChar w:fldCharType="end"/>
        </w:r>
      </w:hyperlink>
    </w:p>
    <w:p w14:paraId="3EB5228B" w14:textId="74BB52BA" w:rsidR="00710045" w:rsidRDefault="00710045">
      <w:pPr>
        <w:pStyle w:val="31"/>
        <w:rPr>
          <w:rFonts w:asciiTheme="minorHAnsi" w:eastAsiaTheme="minorEastAsia" w:hAnsiTheme="minorHAnsi" w:cstheme="minorBidi"/>
          <w:sz w:val="22"/>
          <w:szCs w:val="22"/>
        </w:rPr>
      </w:pPr>
      <w:hyperlink w:anchor="_Toc239661503" w:history="1">
        <w:r w:rsidRPr="006F217E">
          <w:rPr>
            <w:rStyle w:val="a3"/>
          </w:rPr>
          <w:t>Рост интереса к ПИФам и другим инструментам повышает риски эмоционального выбора. Где проходит граница ответственности инвестора и управляющей компании и как сделать инвестиции более рациональными - в колонке Екатерины Черных</w:t>
        </w:r>
        <w:r>
          <w:rPr>
            <w:webHidden/>
          </w:rPr>
          <w:tab/>
        </w:r>
        <w:r>
          <w:rPr>
            <w:webHidden/>
          </w:rPr>
          <w:fldChar w:fldCharType="begin"/>
        </w:r>
        <w:r>
          <w:rPr>
            <w:webHidden/>
          </w:rPr>
          <w:instrText xml:space="preserve"> PAGEREF _Toc239661503 \h </w:instrText>
        </w:r>
        <w:r>
          <w:rPr>
            <w:webHidden/>
          </w:rPr>
        </w:r>
        <w:r>
          <w:rPr>
            <w:webHidden/>
          </w:rPr>
          <w:fldChar w:fldCharType="separate"/>
        </w:r>
        <w:r w:rsidR="007024DC">
          <w:rPr>
            <w:webHidden/>
          </w:rPr>
          <w:t>89</w:t>
        </w:r>
        <w:r>
          <w:rPr>
            <w:webHidden/>
          </w:rPr>
          <w:fldChar w:fldCharType="end"/>
        </w:r>
      </w:hyperlink>
    </w:p>
    <w:p w14:paraId="45FB0736" w14:textId="28F4B71D"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04" w:history="1">
        <w:r w:rsidRPr="006F217E">
          <w:rPr>
            <w:rStyle w:val="a3"/>
            <w:noProof/>
          </w:rPr>
          <w:t>ТАСС, 04.09.2026, В СФ назвали возможный размер МРОТ на 2027 год</w:t>
        </w:r>
        <w:r>
          <w:rPr>
            <w:noProof/>
            <w:webHidden/>
          </w:rPr>
          <w:tab/>
        </w:r>
        <w:r>
          <w:rPr>
            <w:noProof/>
            <w:webHidden/>
          </w:rPr>
          <w:fldChar w:fldCharType="begin"/>
        </w:r>
        <w:r>
          <w:rPr>
            <w:noProof/>
            <w:webHidden/>
          </w:rPr>
          <w:instrText xml:space="preserve"> PAGEREF _Toc239661504 \h </w:instrText>
        </w:r>
        <w:r>
          <w:rPr>
            <w:noProof/>
            <w:webHidden/>
          </w:rPr>
        </w:r>
        <w:r>
          <w:rPr>
            <w:noProof/>
            <w:webHidden/>
          </w:rPr>
          <w:fldChar w:fldCharType="separate"/>
        </w:r>
        <w:r w:rsidR="007024DC">
          <w:rPr>
            <w:noProof/>
            <w:webHidden/>
          </w:rPr>
          <w:t>91</w:t>
        </w:r>
        <w:r>
          <w:rPr>
            <w:noProof/>
            <w:webHidden/>
          </w:rPr>
          <w:fldChar w:fldCharType="end"/>
        </w:r>
      </w:hyperlink>
    </w:p>
    <w:p w14:paraId="4A507EDB" w14:textId="55172652" w:rsidR="00710045" w:rsidRDefault="00710045">
      <w:pPr>
        <w:pStyle w:val="31"/>
        <w:rPr>
          <w:rFonts w:asciiTheme="minorHAnsi" w:eastAsiaTheme="minorEastAsia" w:hAnsiTheme="minorHAnsi" w:cstheme="minorBidi"/>
          <w:sz w:val="22"/>
          <w:szCs w:val="22"/>
        </w:rPr>
      </w:pPr>
      <w:hyperlink w:anchor="_Toc239661505" w:history="1">
        <w:r w:rsidRPr="006F217E">
          <w:rPr>
            <w:rStyle w:val="a3"/>
          </w:rPr>
          <w:t>Минимальный размер оплаты труда (МРОТ), по прогнозу экспертов, в 2027 году может быть заложен на уровне 31 тыс. рублей. Об этом в интервью ТАСС на полях ВЭФ сообщила член комитета Совета Федерации по бюджету и финансовым рынкам Елена Дягилева.</w:t>
        </w:r>
        <w:r>
          <w:rPr>
            <w:webHidden/>
          </w:rPr>
          <w:tab/>
        </w:r>
        <w:r>
          <w:rPr>
            <w:webHidden/>
          </w:rPr>
          <w:fldChar w:fldCharType="begin"/>
        </w:r>
        <w:r>
          <w:rPr>
            <w:webHidden/>
          </w:rPr>
          <w:instrText xml:space="preserve"> PAGEREF _Toc239661505 \h </w:instrText>
        </w:r>
        <w:r>
          <w:rPr>
            <w:webHidden/>
          </w:rPr>
        </w:r>
        <w:r>
          <w:rPr>
            <w:webHidden/>
          </w:rPr>
          <w:fldChar w:fldCharType="separate"/>
        </w:r>
        <w:r w:rsidR="007024DC">
          <w:rPr>
            <w:webHidden/>
          </w:rPr>
          <w:t>91</w:t>
        </w:r>
        <w:r>
          <w:rPr>
            <w:webHidden/>
          </w:rPr>
          <w:fldChar w:fldCharType="end"/>
        </w:r>
      </w:hyperlink>
    </w:p>
    <w:p w14:paraId="0D1F620A" w14:textId="6F8B1575"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06" w:history="1">
        <w:r w:rsidRPr="006F217E">
          <w:rPr>
            <w:rStyle w:val="a3"/>
            <w:noProof/>
          </w:rPr>
          <w:t>РИА Новости, 05.09.2026, Анатолий Аксаков: рыночная ипотека в России оживает</w:t>
        </w:r>
        <w:r>
          <w:rPr>
            <w:noProof/>
            <w:webHidden/>
          </w:rPr>
          <w:tab/>
        </w:r>
        <w:r>
          <w:rPr>
            <w:noProof/>
            <w:webHidden/>
          </w:rPr>
          <w:fldChar w:fldCharType="begin"/>
        </w:r>
        <w:r>
          <w:rPr>
            <w:noProof/>
            <w:webHidden/>
          </w:rPr>
          <w:instrText xml:space="preserve"> PAGEREF _Toc239661506 \h </w:instrText>
        </w:r>
        <w:r>
          <w:rPr>
            <w:noProof/>
            <w:webHidden/>
          </w:rPr>
        </w:r>
        <w:r>
          <w:rPr>
            <w:noProof/>
            <w:webHidden/>
          </w:rPr>
          <w:fldChar w:fldCharType="separate"/>
        </w:r>
        <w:r w:rsidR="007024DC">
          <w:rPr>
            <w:noProof/>
            <w:webHidden/>
          </w:rPr>
          <w:t>92</w:t>
        </w:r>
        <w:r>
          <w:rPr>
            <w:noProof/>
            <w:webHidden/>
          </w:rPr>
          <w:fldChar w:fldCharType="end"/>
        </w:r>
      </w:hyperlink>
    </w:p>
    <w:p w14:paraId="0800E23E" w14:textId="6AC21AE5" w:rsidR="00710045" w:rsidRDefault="00710045">
      <w:pPr>
        <w:pStyle w:val="31"/>
        <w:rPr>
          <w:rFonts w:asciiTheme="minorHAnsi" w:eastAsiaTheme="minorEastAsia" w:hAnsiTheme="minorHAnsi" w:cstheme="minorBidi"/>
          <w:sz w:val="22"/>
          <w:szCs w:val="22"/>
        </w:rPr>
      </w:pPr>
      <w:hyperlink w:anchor="_Toc239661507" w:history="1">
        <w:r w:rsidRPr="006F217E">
          <w:rPr>
            <w:rStyle w:val="a3"/>
          </w:rPr>
          <w:t>Ставки по кредитам, в том числе ипотечным, начали снижаться вслед за ставкой Банка России, но существенный рост рыночной ипотеки начнется после снижения ключевой ставки до 10%, говорит глава комитета Госдумы по финансовому рынку Анатолий Аксаков. В интервью РИА Новости на полях Восточного экономического форума он рассказал, кто может брать ипотечные каникулы, какие меры помогают в борьбе с мошенниками, почему банк может заблокировать денежный перевод, как расплачиваться цифровым рублем, и кто распускает фейки о заморозке вкладов. Беседовала Эльмира Мусина.</w:t>
        </w:r>
        <w:r>
          <w:rPr>
            <w:webHidden/>
          </w:rPr>
          <w:tab/>
        </w:r>
        <w:r>
          <w:rPr>
            <w:webHidden/>
          </w:rPr>
          <w:fldChar w:fldCharType="begin"/>
        </w:r>
        <w:r>
          <w:rPr>
            <w:webHidden/>
          </w:rPr>
          <w:instrText xml:space="preserve"> PAGEREF _Toc239661507 \h </w:instrText>
        </w:r>
        <w:r>
          <w:rPr>
            <w:webHidden/>
          </w:rPr>
        </w:r>
        <w:r>
          <w:rPr>
            <w:webHidden/>
          </w:rPr>
          <w:fldChar w:fldCharType="separate"/>
        </w:r>
        <w:r w:rsidR="007024DC">
          <w:rPr>
            <w:webHidden/>
          </w:rPr>
          <w:t>92</w:t>
        </w:r>
        <w:r>
          <w:rPr>
            <w:webHidden/>
          </w:rPr>
          <w:fldChar w:fldCharType="end"/>
        </w:r>
      </w:hyperlink>
    </w:p>
    <w:p w14:paraId="24F41860" w14:textId="05E53723"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08" w:history="1">
        <w:r w:rsidRPr="006F217E">
          <w:rPr>
            <w:rStyle w:val="a3"/>
            <w:noProof/>
          </w:rPr>
          <w:t>РИА Новости, 04.09.2026, России нужно грамотное управление инвестиционными ресурсами, заявил Кобяков</w:t>
        </w:r>
        <w:r>
          <w:rPr>
            <w:noProof/>
            <w:webHidden/>
          </w:rPr>
          <w:tab/>
        </w:r>
        <w:r>
          <w:rPr>
            <w:noProof/>
            <w:webHidden/>
          </w:rPr>
          <w:fldChar w:fldCharType="begin"/>
        </w:r>
        <w:r>
          <w:rPr>
            <w:noProof/>
            <w:webHidden/>
          </w:rPr>
          <w:instrText xml:space="preserve"> PAGEREF _Toc239661508 \h </w:instrText>
        </w:r>
        <w:r>
          <w:rPr>
            <w:noProof/>
            <w:webHidden/>
          </w:rPr>
        </w:r>
        <w:r>
          <w:rPr>
            <w:noProof/>
            <w:webHidden/>
          </w:rPr>
          <w:fldChar w:fldCharType="separate"/>
        </w:r>
        <w:r w:rsidR="007024DC">
          <w:rPr>
            <w:noProof/>
            <w:webHidden/>
          </w:rPr>
          <w:t>101</w:t>
        </w:r>
        <w:r>
          <w:rPr>
            <w:noProof/>
            <w:webHidden/>
          </w:rPr>
          <w:fldChar w:fldCharType="end"/>
        </w:r>
      </w:hyperlink>
    </w:p>
    <w:p w14:paraId="4357E906" w14:textId="7CBC721E" w:rsidR="00710045" w:rsidRDefault="00710045">
      <w:pPr>
        <w:pStyle w:val="31"/>
        <w:rPr>
          <w:rFonts w:asciiTheme="minorHAnsi" w:eastAsiaTheme="minorEastAsia" w:hAnsiTheme="minorHAnsi" w:cstheme="minorBidi"/>
          <w:sz w:val="22"/>
          <w:szCs w:val="22"/>
        </w:rPr>
      </w:pPr>
      <w:hyperlink w:anchor="_Toc239661509" w:history="1">
        <w:r w:rsidRPr="006F217E">
          <w:rPr>
            <w:rStyle w:val="a3"/>
          </w:rPr>
          <w:t>России в условиях санкционной войны с Западом нужно грамотное управление имеющимися инвестиционными ресурсами, нужно опираться на частный капитал и дать населению привлекательное предложение для инвестиций в российскую экономику, заявил советник президента РФ, ответственный секретарь Организационного комитета Восточного экономического форума Антон Кобяков.</w:t>
        </w:r>
        <w:r>
          <w:rPr>
            <w:webHidden/>
          </w:rPr>
          <w:tab/>
        </w:r>
        <w:r>
          <w:rPr>
            <w:webHidden/>
          </w:rPr>
          <w:fldChar w:fldCharType="begin"/>
        </w:r>
        <w:r>
          <w:rPr>
            <w:webHidden/>
          </w:rPr>
          <w:instrText xml:space="preserve"> PAGEREF _Toc239661509 \h </w:instrText>
        </w:r>
        <w:r>
          <w:rPr>
            <w:webHidden/>
          </w:rPr>
        </w:r>
        <w:r>
          <w:rPr>
            <w:webHidden/>
          </w:rPr>
          <w:fldChar w:fldCharType="separate"/>
        </w:r>
        <w:r w:rsidR="007024DC">
          <w:rPr>
            <w:webHidden/>
          </w:rPr>
          <w:t>101</w:t>
        </w:r>
        <w:r>
          <w:rPr>
            <w:webHidden/>
          </w:rPr>
          <w:fldChar w:fldCharType="end"/>
        </w:r>
      </w:hyperlink>
    </w:p>
    <w:p w14:paraId="1E937654" w14:textId="27513D06"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10" w:history="1">
        <w:r w:rsidRPr="006F217E">
          <w:rPr>
            <w:rStyle w:val="a3"/>
            <w:noProof/>
          </w:rPr>
          <w:t>Ведомости, 07.09.2026, Консенсус-прогноз «Ведомостей»: ЦБ сохранит ставку на уровне 14% в сентябре</w:t>
        </w:r>
        <w:r>
          <w:rPr>
            <w:noProof/>
            <w:webHidden/>
          </w:rPr>
          <w:tab/>
        </w:r>
        <w:r>
          <w:rPr>
            <w:noProof/>
            <w:webHidden/>
          </w:rPr>
          <w:fldChar w:fldCharType="begin"/>
        </w:r>
        <w:r>
          <w:rPr>
            <w:noProof/>
            <w:webHidden/>
          </w:rPr>
          <w:instrText xml:space="preserve"> PAGEREF _Toc239661510 \h </w:instrText>
        </w:r>
        <w:r>
          <w:rPr>
            <w:noProof/>
            <w:webHidden/>
          </w:rPr>
        </w:r>
        <w:r>
          <w:rPr>
            <w:noProof/>
            <w:webHidden/>
          </w:rPr>
          <w:fldChar w:fldCharType="separate"/>
        </w:r>
        <w:r w:rsidR="007024DC">
          <w:rPr>
            <w:noProof/>
            <w:webHidden/>
          </w:rPr>
          <w:t>102</w:t>
        </w:r>
        <w:r>
          <w:rPr>
            <w:noProof/>
            <w:webHidden/>
          </w:rPr>
          <w:fldChar w:fldCharType="end"/>
        </w:r>
      </w:hyperlink>
    </w:p>
    <w:p w14:paraId="1A2F449E" w14:textId="53DFE7B0" w:rsidR="00710045" w:rsidRDefault="00710045">
      <w:pPr>
        <w:pStyle w:val="31"/>
        <w:rPr>
          <w:rFonts w:asciiTheme="minorHAnsi" w:eastAsiaTheme="minorEastAsia" w:hAnsiTheme="minorHAnsi" w:cstheme="minorBidi"/>
          <w:sz w:val="22"/>
          <w:szCs w:val="22"/>
        </w:rPr>
      </w:pPr>
      <w:hyperlink w:anchor="_Toc239661511" w:history="1">
        <w:r w:rsidRPr="006F217E">
          <w:rPr>
            <w:rStyle w:val="a3"/>
          </w:rPr>
          <w:t>Совет директоров Банка России на заседании 11 сентября сохранит ключевую ставку на текущем уровне - 14%, ожидает большинство - 23 из 30 - опрошенных «Ведомостями» экономистов. Это может стать первой паузой в полуторагодичном цикле смягчения денежно-кредитной политики (ДКП). При этом семь аналитиков допускают в сентябре вероятность альтернативного сценария - снижения ставки на 25 базисных пунктов (б. п.) до 13,75%, один из них не исключает даже более решительного шага - снижения на 50 б. п. После сокращения ставки в июле на 25 б. п. регулятор оказался перед сложным выбором: инфляционные риски, усилившиеся на фоне ослабления рубля и проблем на топливном рынке, противостоят признакам замедления экономической активности, признают эксперты. При этом повышения ставки не ждет никто из респондентов.</w:t>
        </w:r>
        <w:r>
          <w:rPr>
            <w:webHidden/>
          </w:rPr>
          <w:tab/>
        </w:r>
        <w:r>
          <w:rPr>
            <w:webHidden/>
          </w:rPr>
          <w:fldChar w:fldCharType="begin"/>
        </w:r>
        <w:r>
          <w:rPr>
            <w:webHidden/>
          </w:rPr>
          <w:instrText xml:space="preserve"> PAGEREF _Toc239661511 \h </w:instrText>
        </w:r>
        <w:r>
          <w:rPr>
            <w:webHidden/>
          </w:rPr>
        </w:r>
        <w:r>
          <w:rPr>
            <w:webHidden/>
          </w:rPr>
          <w:fldChar w:fldCharType="separate"/>
        </w:r>
        <w:r w:rsidR="007024DC">
          <w:rPr>
            <w:webHidden/>
          </w:rPr>
          <w:t>102</w:t>
        </w:r>
        <w:r>
          <w:rPr>
            <w:webHidden/>
          </w:rPr>
          <w:fldChar w:fldCharType="end"/>
        </w:r>
      </w:hyperlink>
    </w:p>
    <w:p w14:paraId="22681B8C" w14:textId="4DCFE59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12" w:history="1">
        <w:r w:rsidRPr="006F217E">
          <w:rPr>
            <w:rStyle w:val="a3"/>
            <w:noProof/>
          </w:rPr>
          <w:t>СенатИнформ, 04.09.2026, В СФ рассказали, когда лимит госстрахования вкладов увеличат до 2 млн рублей</w:t>
        </w:r>
        <w:r>
          <w:rPr>
            <w:noProof/>
            <w:webHidden/>
          </w:rPr>
          <w:tab/>
        </w:r>
        <w:r>
          <w:rPr>
            <w:noProof/>
            <w:webHidden/>
          </w:rPr>
          <w:fldChar w:fldCharType="begin"/>
        </w:r>
        <w:r>
          <w:rPr>
            <w:noProof/>
            <w:webHidden/>
          </w:rPr>
          <w:instrText xml:space="preserve"> PAGEREF _Toc239661512 \h </w:instrText>
        </w:r>
        <w:r>
          <w:rPr>
            <w:noProof/>
            <w:webHidden/>
          </w:rPr>
        </w:r>
        <w:r>
          <w:rPr>
            <w:noProof/>
            <w:webHidden/>
          </w:rPr>
          <w:fldChar w:fldCharType="separate"/>
        </w:r>
        <w:r w:rsidR="007024DC">
          <w:rPr>
            <w:noProof/>
            <w:webHidden/>
          </w:rPr>
          <w:t>102</w:t>
        </w:r>
        <w:r>
          <w:rPr>
            <w:noProof/>
            <w:webHidden/>
          </w:rPr>
          <w:fldChar w:fldCharType="end"/>
        </w:r>
      </w:hyperlink>
    </w:p>
    <w:p w14:paraId="0EF57B8A" w14:textId="3A2AE848" w:rsidR="00710045" w:rsidRDefault="00710045">
      <w:pPr>
        <w:pStyle w:val="31"/>
        <w:rPr>
          <w:rFonts w:asciiTheme="minorHAnsi" w:eastAsiaTheme="minorEastAsia" w:hAnsiTheme="minorHAnsi" w:cstheme="minorBidi"/>
          <w:sz w:val="22"/>
          <w:szCs w:val="22"/>
        </w:rPr>
      </w:pPr>
      <w:hyperlink w:anchor="_Toc239661513" w:history="1">
        <w:r w:rsidRPr="006F217E">
          <w:rPr>
            <w:rStyle w:val="a3"/>
          </w:rPr>
          <w:t>Законопроект об увеличении лимита страхового возмещения по долгосрочным рублёвым вкладам с 1,4 млн до 2 млн рублей будет принят ГД в ходе осенней сессии. В таком случае новые нормы вступят в силу с 1 января 2027 года, заявил на полях Восточного экономического форума (ВЭФ)-2026 вице-спикер ССФ Николай Журавлёв.</w:t>
        </w:r>
        <w:r>
          <w:rPr>
            <w:webHidden/>
          </w:rPr>
          <w:tab/>
        </w:r>
        <w:r>
          <w:rPr>
            <w:webHidden/>
          </w:rPr>
          <w:fldChar w:fldCharType="begin"/>
        </w:r>
        <w:r>
          <w:rPr>
            <w:webHidden/>
          </w:rPr>
          <w:instrText xml:space="preserve"> PAGEREF _Toc239661513 \h </w:instrText>
        </w:r>
        <w:r>
          <w:rPr>
            <w:webHidden/>
          </w:rPr>
        </w:r>
        <w:r>
          <w:rPr>
            <w:webHidden/>
          </w:rPr>
          <w:fldChar w:fldCharType="separate"/>
        </w:r>
        <w:r w:rsidR="007024DC">
          <w:rPr>
            <w:webHidden/>
          </w:rPr>
          <w:t>102</w:t>
        </w:r>
        <w:r>
          <w:rPr>
            <w:webHidden/>
          </w:rPr>
          <w:fldChar w:fldCharType="end"/>
        </w:r>
      </w:hyperlink>
    </w:p>
    <w:p w14:paraId="7A912104" w14:textId="63A341F3"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14" w:history="1">
        <w:r w:rsidRPr="006F217E">
          <w:rPr>
            <w:rStyle w:val="a3"/>
            <w:noProof/>
          </w:rPr>
          <w:t>РБК, 04.09.2026, Решетников назвал «три столпа» будущего экономического роста</w:t>
        </w:r>
        <w:r>
          <w:rPr>
            <w:noProof/>
            <w:webHidden/>
          </w:rPr>
          <w:tab/>
        </w:r>
        <w:r>
          <w:rPr>
            <w:noProof/>
            <w:webHidden/>
          </w:rPr>
          <w:fldChar w:fldCharType="begin"/>
        </w:r>
        <w:r>
          <w:rPr>
            <w:noProof/>
            <w:webHidden/>
          </w:rPr>
          <w:instrText xml:space="preserve"> PAGEREF _Toc239661514 \h </w:instrText>
        </w:r>
        <w:r>
          <w:rPr>
            <w:noProof/>
            <w:webHidden/>
          </w:rPr>
        </w:r>
        <w:r>
          <w:rPr>
            <w:noProof/>
            <w:webHidden/>
          </w:rPr>
          <w:fldChar w:fldCharType="separate"/>
        </w:r>
        <w:r w:rsidR="007024DC">
          <w:rPr>
            <w:noProof/>
            <w:webHidden/>
          </w:rPr>
          <w:t>103</w:t>
        </w:r>
        <w:r>
          <w:rPr>
            <w:noProof/>
            <w:webHidden/>
          </w:rPr>
          <w:fldChar w:fldCharType="end"/>
        </w:r>
      </w:hyperlink>
    </w:p>
    <w:p w14:paraId="2CAC8606" w14:textId="0DE685D0" w:rsidR="00710045" w:rsidRDefault="00710045">
      <w:pPr>
        <w:pStyle w:val="31"/>
        <w:rPr>
          <w:rFonts w:asciiTheme="minorHAnsi" w:eastAsiaTheme="minorEastAsia" w:hAnsiTheme="minorHAnsi" w:cstheme="minorBidi"/>
          <w:sz w:val="22"/>
          <w:szCs w:val="22"/>
        </w:rPr>
      </w:pPr>
      <w:hyperlink w:anchor="_Toc239661515" w:history="1">
        <w:r w:rsidRPr="006F217E">
          <w:rPr>
            <w:rStyle w:val="a3"/>
          </w:rPr>
          <w:t>Чтобы обеспечить рост, российской экономике нужны в первую очередь макростабильность и нормализация дефицита бюджета, считает глава Минэка. Он также назвал улучшение делового климата и институциональной среды.</w:t>
        </w:r>
        <w:r>
          <w:rPr>
            <w:webHidden/>
          </w:rPr>
          <w:tab/>
        </w:r>
        <w:r>
          <w:rPr>
            <w:webHidden/>
          </w:rPr>
          <w:fldChar w:fldCharType="begin"/>
        </w:r>
        <w:r>
          <w:rPr>
            <w:webHidden/>
          </w:rPr>
          <w:instrText xml:space="preserve"> PAGEREF _Toc239661515 \h </w:instrText>
        </w:r>
        <w:r>
          <w:rPr>
            <w:webHidden/>
          </w:rPr>
        </w:r>
        <w:r>
          <w:rPr>
            <w:webHidden/>
          </w:rPr>
          <w:fldChar w:fldCharType="separate"/>
        </w:r>
        <w:r w:rsidR="007024DC">
          <w:rPr>
            <w:webHidden/>
          </w:rPr>
          <w:t>103</w:t>
        </w:r>
        <w:r>
          <w:rPr>
            <w:webHidden/>
          </w:rPr>
          <w:fldChar w:fldCharType="end"/>
        </w:r>
      </w:hyperlink>
    </w:p>
    <w:p w14:paraId="719E597C" w14:textId="5566DD5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16" w:history="1">
        <w:r w:rsidRPr="006F217E">
          <w:rPr>
            <w:rStyle w:val="a3"/>
            <w:noProof/>
          </w:rPr>
          <w:t>Pravda.ru, 04.09.2026, Минфин привлёк в федеральный бюджет почти 940 миллиардов рублей через новые ОФЗ</w:t>
        </w:r>
        <w:r>
          <w:rPr>
            <w:noProof/>
            <w:webHidden/>
          </w:rPr>
          <w:tab/>
        </w:r>
        <w:r>
          <w:rPr>
            <w:noProof/>
            <w:webHidden/>
          </w:rPr>
          <w:fldChar w:fldCharType="begin"/>
        </w:r>
        <w:r>
          <w:rPr>
            <w:noProof/>
            <w:webHidden/>
          </w:rPr>
          <w:instrText xml:space="preserve"> PAGEREF _Toc239661516 \h </w:instrText>
        </w:r>
        <w:r>
          <w:rPr>
            <w:noProof/>
            <w:webHidden/>
          </w:rPr>
        </w:r>
        <w:r>
          <w:rPr>
            <w:noProof/>
            <w:webHidden/>
          </w:rPr>
          <w:fldChar w:fldCharType="separate"/>
        </w:r>
        <w:r w:rsidR="007024DC">
          <w:rPr>
            <w:noProof/>
            <w:webHidden/>
          </w:rPr>
          <w:t>104</w:t>
        </w:r>
        <w:r>
          <w:rPr>
            <w:noProof/>
            <w:webHidden/>
          </w:rPr>
          <w:fldChar w:fldCharType="end"/>
        </w:r>
      </w:hyperlink>
    </w:p>
    <w:p w14:paraId="62DBEAEC" w14:textId="3F1B142A" w:rsidR="00710045" w:rsidRDefault="00710045">
      <w:pPr>
        <w:pStyle w:val="31"/>
        <w:rPr>
          <w:rFonts w:asciiTheme="minorHAnsi" w:eastAsiaTheme="minorEastAsia" w:hAnsiTheme="minorHAnsi" w:cstheme="minorBidi"/>
          <w:sz w:val="22"/>
          <w:szCs w:val="22"/>
        </w:rPr>
      </w:pPr>
      <w:hyperlink w:anchor="_Toc239661517" w:history="1">
        <w:r w:rsidRPr="006F217E">
          <w:rPr>
            <w:rStyle w:val="a3"/>
          </w:rPr>
          <w:t>Министерство финансов РФ возобновило аукционы по размещению облигаций федерального займа (ОФЗ) после полуторамесячной паузы. В ходе торгов ведомство реализовало выпуск с переменным купоном (ОФЗ-ПК) серии 29031 с датой погашения в июле 2042 года. Объем размещения по номиналу составил 1 трлн рублей при спросе, превысившем 1,4 трлн рублей.</w:t>
        </w:r>
        <w:r>
          <w:rPr>
            <w:webHidden/>
          </w:rPr>
          <w:tab/>
        </w:r>
        <w:r>
          <w:rPr>
            <w:webHidden/>
          </w:rPr>
          <w:fldChar w:fldCharType="begin"/>
        </w:r>
        <w:r>
          <w:rPr>
            <w:webHidden/>
          </w:rPr>
          <w:instrText xml:space="preserve"> PAGEREF _Toc239661517 \h </w:instrText>
        </w:r>
        <w:r>
          <w:rPr>
            <w:webHidden/>
          </w:rPr>
        </w:r>
        <w:r>
          <w:rPr>
            <w:webHidden/>
          </w:rPr>
          <w:fldChar w:fldCharType="separate"/>
        </w:r>
        <w:r w:rsidR="007024DC">
          <w:rPr>
            <w:webHidden/>
          </w:rPr>
          <w:t>104</w:t>
        </w:r>
        <w:r>
          <w:rPr>
            <w:webHidden/>
          </w:rPr>
          <w:fldChar w:fldCharType="end"/>
        </w:r>
      </w:hyperlink>
    </w:p>
    <w:p w14:paraId="29D049C2" w14:textId="3F306E41"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18" w:history="1">
        <w:r w:rsidRPr="006F217E">
          <w:rPr>
            <w:rStyle w:val="a3"/>
            <w:noProof/>
          </w:rPr>
          <w:t>РБК, 04.09.2026, Зампред ВТБ Брейтенбихер — о портфеле инвестора, золоте и литературе</w:t>
        </w:r>
        <w:r>
          <w:rPr>
            <w:noProof/>
            <w:webHidden/>
          </w:rPr>
          <w:tab/>
        </w:r>
        <w:r>
          <w:rPr>
            <w:noProof/>
            <w:webHidden/>
          </w:rPr>
          <w:fldChar w:fldCharType="begin"/>
        </w:r>
        <w:r>
          <w:rPr>
            <w:noProof/>
            <w:webHidden/>
          </w:rPr>
          <w:instrText xml:space="preserve"> PAGEREF _Toc239661518 \h </w:instrText>
        </w:r>
        <w:r>
          <w:rPr>
            <w:noProof/>
            <w:webHidden/>
          </w:rPr>
        </w:r>
        <w:r>
          <w:rPr>
            <w:noProof/>
            <w:webHidden/>
          </w:rPr>
          <w:fldChar w:fldCharType="separate"/>
        </w:r>
        <w:r w:rsidR="007024DC">
          <w:rPr>
            <w:noProof/>
            <w:webHidden/>
          </w:rPr>
          <w:t>106</w:t>
        </w:r>
        <w:r>
          <w:rPr>
            <w:noProof/>
            <w:webHidden/>
          </w:rPr>
          <w:fldChar w:fldCharType="end"/>
        </w:r>
      </w:hyperlink>
    </w:p>
    <w:p w14:paraId="36AA7224" w14:textId="3B94FCD9" w:rsidR="00710045" w:rsidRDefault="00710045">
      <w:pPr>
        <w:pStyle w:val="31"/>
        <w:rPr>
          <w:rFonts w:asciiTheme="minorHAnsi" w:eastAsiaTheme="minorEastAsia" w:hAnsiTheme="minorHAnsi" w:cstheme="minorBidi"/>
          <w:sz w:val="22"/>
          <w:szCs w:val="22"/>
        </w:rPr>
      </w:pPr>
      <w:hyperlink w:anchor="_Toc239661519" w:history="1">
        <w:r w:rsidRPr="006F217E">
          <w:rPr>
            <w:rStyle w:val="a3"/>
          </w:rPr>
          <w:t>Снижение ключевой ставки меняет структуру сбережений: инвесторы постепенно переходят от коротких депозитов к более длинным облигациям, говорит зампред ВТБ Дмитрий Брейтенбихер. В интервью РБК на полях ВЭФ-2026 он рассказал о трендах на рынке, отношении к золоту и раскрыл, как выглядит его собственный портфель.</w:t>
        </w:r>
        <w:r>
          <w:rPr>
            <w:webHidden/>
          </w:rPr>
          <w:tab/>
        </w:r>
        <w:r>
          <w:rPr>
            <w:webHidden/>
          </w:rPr>
          <w:fldChar w:fldCharType="begin"/>
        </w:r>
        <w:r>
          <w:rPr>
            <w:webHidden/>
          </w:rPr>
          <w:instrText xml:space="preserve"> PAGEREF _Toc239661519 \h </w:instrText>
        </w:r>
        <w:r>
          <w:rPr>
            <w:webHidden/>
          </w:rPr>
        </w:r>
        <w:r>
          <w:rPr>
            <w:webHidden/>
          </w:rPr>
          <w:fldChar w:fldCharType="separate"/>
        </w:r>
        <w:r w:rsidR="007024DC">
          <w:rPr>
            <w:webHidden/>
          </w:rPr>
          <w:t>106</w:t>
        </w:r>
        <w:r>
          <w:rPr>
            <w:webHidden/>
          </w:rPr>
          <w:fldChar w:fldCharType="end"/>
        </w:r>
      </w:hyperlink>
    </w:p>
    <w:p w14:paraId="43E9A0AD" w14:textId="0261C5B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20" w:history="1">
        <w:r w:rsidRPr="006F217E">
          <w:rPr>
            <w:rStyle w:val="a3"/>
            <w:noProof/>
          </w:rPr>
          <w:t>РБК Инвестиции, 04.09.2026, Частные инвесторы в августе увеличили вложения в облигации в 1,5 раза</w:t>
        </w:r>
        <w:r>
          <w:rPr>
            <w:noProof/>
            <w:webHidden/>
          </w:rPr>
          <w:tab/>
        </w:r>
        <w:r>
          <w:rPr>
            <w:noProof/>
            <w:webHidden/>
          </w:rPr>
          <w:fldChar w:fldCharType="begin"/>
        </w:r>
        <w:r>
          <w:rPr>
            <w:noProof/>
            <w:webHidden/>
          </w:rPr>
          <w:instrText xml:space="preserve"> PAGEREF _Toc239661520 \h </w:instrText>
        </w:r>
        <w:r>
          <w:rPr>
            <w:noProof/>
            <w:webHidden/>
          </w:rPr>
        </w:r>
        <w:r>
          <w:rPr>
            <w:noProof/>
            <w:webHidden/>
          </w:rPr>
          <w:fldChar w:fldCharType="separate"/>
        </w:r>
        <w:r w:rsidR="007024DC">
          <w:rPr>
            <w:noProof/>
            <w:webHidden/>
          </w:rPr>
          <w:t>109</w:t>
        </w:r>
        <w:r>
          <w:rPr>
            <w:noProof/>
            <w:webHidden/>
          </w:rPr>
          <w:fldChar w:fldCharType="end"/>
        </w:r>
      </w:hyperlink>
    </w:p>
    <w:p w14:paraId="74C5DF44" w14:textId="06E9B101" w:rsidR="00710045" w:rsidRDefault="00710045">
      <w:pPr>
        <w:pStyle w:val="31"/>
        <w:rPr>
          <w:rFonts w:asciiTheme="minorHAnsi" w:eastAsiaTheme="minorEastAsia" w:hAnsiTheme="minorHAnsi" w:cstheme="minorBidi"/>
          <w:sz w:val="22"/>
          <w:szCs w:val="22"/>
        </w:rPr>
      </w:pPr>
      <w:hyperlink w:anchor="_Toc239661521" w:history="1">
        <w:r w:rsidRPr="006F217E">
          <w:rPr>
            <w:rStyle w:val="a3"/>
          </w:rPr>
          <w:t>В августе частные инвесторы вложили в ценные бумаги на фондовом рынке Мосбиржи 212,5 млрд. Самым популярным активом стали облигации - приток средств составил 151,6 млрд. По объему вложений они опередили биржевые фонды и акции.</w:t>
        </w:r>
        <w:r>
          <w:rPr>
            <w:webHidden/>
          </w:rPr>
          <w:tab/>
        </w:r>
        <w:r>
          <w:rPr>
            <w:webHidden/>
          </w:rPr>
          <w:fldChar w:fldCharType="begin"/>
        </w:r>
        <w:r>
          <w:rPr>
            <w:webHidden/>
          </w:rPr>
          <w:instrText xml:space="preserve"> PAGEREF _Toc239661521 \h </w:instrText>
        </w:r>
        <w:r>
          <w:rPr>
            <w:webHidden/>
          </w:rPr>
        </w:r>
        <w:r>
          <w:rPr>
            <w:webHidden/>
          </w:rPr>
          <w:fldChar w:fldCharType="separate"/>
        </w:r>
        <w:r w:rsidR="007024DC">
          <w:rPr>
            <w:webHidden/>
          </w:rPr>
          <w:t>109</w:t>
        </w:r>
        <w:r>
          <w:rPr>
            <w:webHidden/>
          </w:rPr>
          <w:fldChar w:fldCharType="end"/>
        </w:r>
      </w:hyperlink>
    </w:p>
    <w:p w14:paraId="66132C69" w14:textId="59AA299F"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22" w:history="1">
        <w:r w:rsidRPr="006F217E">
          <w:rPr>
            <w:rStyle w:val="a3"/>
            <w:noProof/>
            <w:lang w:val="en-US"/>
          </w:rPr>
          <w:t>RuNews</w:t>
        </w:r>
        <w:r w:rsidRPr="006F217E">
          <w:rPr>
            <w:rStyle w:val="a3"/>
            <w:noProof/>
          </w:rPr>
          <w:t>24, 05.09.2026, Глава РСПП не ожидает снижения ключевой ставки на заседании ЦБ 11 сентября</w:t>
        </w:r>
        <w:r>
          <w:rPr>
            <w:noProof/>
            <w:webHidden/>
          </w:rPr>
          <w:tab/>
        </w:r>
        <w:r>
          <w:rPr>
            <w:noProof/>
            <w:webHidden/>
          </w:rPr>
          <w:fldChar w:fldCharType="begin"/>
        </w:r>
        <w:r>
          <w:rPr>
            <w:noProof/>
            <w:webHidden/>
          </w:rPr>
          <w:instrText xml:space="preserve"> PAGEREF _Toc239661522 \h </w:instrText>
        </w:r>
        <w:r>
          <w:rPr>
            <w:noProof/>
            <w:webHidden/>
          </w:rPr>
        </w:r>
        <w:r>
          <w:rPr>
            <w:noProof/>
            <w:webHidden/>
          </w:rPr>
          <w:fldChar w:fldCharType="separate"/>
        </w:r>
        <w:r w:rsidR="007024DC">
          <w:rPr>
            <w:noProof/>
            <w:webHidden/>
          </w:rPr>
          <w:t>110</w:t>
        </w:r>
        <w:r>
          <w:rPr>
            <w:noProof/>
            <w:webHidden/>
          </w:rPr>
          <w:fldChar w:fldCharType="end"/>
        </w:r>
      </w:hyperlink>
    </w:p>
    <w:p w14:paraId="089BA9F7" w14:textId="0BAFB9D2" w:rsidR="00710045" w:rsidRDefault="00710045">
      <w:pPr>
        <w:pStyle w:val="31"/>
        <w:rPr>
          <w:rFonts w:asciiTheme="minorHAnsi" w:eastAsiaTheme="minorEastAsia" w:hAnsiTheme="minorHAnsi" w:cstheme="minorBidi"/>
          <w:sz w:val="22"/>
          <w:szCs w:val="22"/>
        </w:rPr>
      </w:pPr>
      <w:hyperlink w:anchor="_Toc239661523" w:history="1">
        <w:r w:rsidRPr="006F217E">
          <w:rPr>
            <w:rStyle w:val="a3"/>
          </w:rPr>
          <w:t>Банк России, вероятно, не станет снижать ключевую ставку на заседании 11 сентября, считает президент Российского союза промышленников и предпринимателей Александр Шохин. Он допустил, что регулятор сохранит показатель на нынешнем уровне 14% или может перейти к его повышению.</w:t>
        </w:r>
        <w:r>
          <w:rPr>
            <w:webHidden/>
          </w:rPr>
          <w:tab/>
        </w:r>
        <w:r>
          <w:rPr>
            <w:webHidden/>
          </w:rPr>
          <w:fldChar w:fldCharType="begin"/>
        </w:r>
        <w:r>
          <w:rPr>
            <w:webHidden/>
          </w:rPr>
          <w:instrText xml:space="preserve"> PAGEREF _Toc239661523 \h </w:instrText>
        </w:r>
        <w:r>
          <w:rPr>
            <w:webHidden/>
          </w:rPr>
        </w:r>
        <w:r>
          <w:rPr>
            <w:webHidden/>
          </w:rPr>
          <w:fldChar w:fldCharType="separate"/>
        </w:r>
        <w:r w:rsidR="007024DC">
          <w:rPr>
            <w:webHidden/>
          </w:rPr>
          <w:t>110</w:t>
        </w:r>
        <w:r>
          <w:rPr>
            <w:webHidden/>
          </w:rPr>
          <w:fldChar w:fldCharType="end"/>
        </w:r>
      </w:hyperlink>
    </w:p>
    <w:p w14:paraId="56D418D5" w14:textId="79E57CB2"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24" w:history="1">
        <w:r w:rsidRPr="006F217E">
          <w:rPr>
            <w:rStyle w:val="a3"/>
            <w:noProof/>
          </w:rPr>
          <w:t>Коммерсантъ, 04.09.2026, Аксаков: инвестиции ДОМ.РФ на Дальнем Востоке превысили 2 трлн рублей</w:t>
        </w:r>
        <w:r>
          <w:rPr>
            <w:noProof/>
            <w:webHidden/>
          </w:rPr>
          <w:tab/>
        </w:r>
        <w:r>
          <w:rPr>
            <w:noProof/>
            <w:webHidden/>
          </w:rPr>
          <w:fldChar w:fldCharType="begin"/>
        </w:r>
        <w:r>
          <w:rPr>
            <w:noProof/>
            <w:webHidden/>
          </w:rPr>
          <w:instrText xml:space="preserve"> PAGEREF _Toc239661524 \h </w:instrText>
        </w:r>
        <w:r>
          <w:rPr>
            <w:noProof/>
            <w:webHidden/>
          </w:rPr>
        </w:r>
        <w:r>
          <w:rPr>
            <w:noProof/>
            <w:webHidden/>
          </w:rPr>
          <w:fldChar w:fldCharType="separate"/>
        </w:r>
        <w:r w:rsidR="007024DC">
          <w:rPr>
            <w:noProof/>
            <w:webHidden/>
          </w:rPr>
          <w:t>111</w:t>
        </w:r>
        <w:r>
          <w:rPr>
            <w:noProof/>
            <w:webHidden/>
          </w:rPr>
          <w:fldChar w:fldCharType="end"/>
        </w:r>
      </w:hyperlink>
    </w:p>
    <w:p w14:paraId="21C994BF" w14:textId="0332DEE1" w:rsidR="00710045" w:rsidRDefault="00710045">
      <w:pPr>
        <w:pStyle w:val="31"/>
        <w:rPr>
          <w:rFonts w:asciiTheme="minorHAnsi" w:eastAsiaTheme="minorEastAsia" w:hAnsiTheme="minorHAnsi" w:cstheme="minorBidi"/>
          <w:sz w:val="22"/>
          <w:szCs w:val="22"/>
        </w:rPr>
      </w:pPr>
      <w:hyperlink w:anchor="_Toc239661525" w:history="1">
        <w:r w:rsidRPr="006F217E">
          <w:rPr>
            <w:rStyle w:val="a3"/>
          </w:rPr>
          <w:t>Зампред правления Банка ДОМ.РФ Александр Аксаков об инфраструктурных облигациях, мастер-планах и корпоративном кредитовании.</w:t>
        </w:r>
        <w:r>
          <w:rPr>
            <w:webHidden/>
          </w:rPr>
          <w:tab/>
        </w:r>
        <w:r>
          <w:rPr>
            <w:webHidden/>
          </w:rPr>
          <w:fldChar w:fldCharType="begin"/>
        </w:r>
        <w:r>
          <w:rPr>
            <w:webHidden/>
          </w:rPr>
          <w:instrText xml:space="preserve"> PAGEREF _Toc239661525 \h </w:instrText>
        </w:r>
        <w:r>
          <w:rPr>
            <w:webHidden/>
          </w:rPr>
        </w:r>
        <w:r>
          <w:rPr>
            <w:webHidden/>
          </w:rPr>
          <w:fldChar w:fldCharType="separate"/>
        </w:r>
        <w:r w:rsidR="007024DC">
          <w:rPr>
            <w:webHidden/>
          </w:rPr>
          <w:t>111</w:t>
        </w:r>
        <w:r>
          <w:rPr>
            <w:webHidden/>
          </w:rPr>
          <w:fldChar w:fldCharType="end"/>
        </w:r>
      </w:hyperlink>
    </w:p>
    <w:p w14:paraId="4D5C3668" w14:textId="13482A09"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26" w:history="1">
        <w:r w:rsidRPr="006F217E">
          <w:rPr>
            <w:rStyle w:val="a3"/>
            <w:noProof/>
          </w:rPr>
          <w:t xml:space="preserve">Forbes.ru, 04.09.2026, Александр ОРЛОВ, </w:t>
        </w:r>
        <w:r w:rsidRPr="006F217E">
          <w:rPr>
            <w:rStyle w:val="a3"/>
            <w:rFonts w:eastAsia="Verdana"/>
            <w:noProof/>
          </w:rPr>
          <w:t>Венчурный мир: как защитить капитал и выиграть на возможном росте акций</w:t>
        </w:r>
        <w:r>
          <w:rPr>
            <w:noProof/>
            <w:webHidden/>
          </w:rPr>
          <w:tab/>
        </w:r>
        <w:r>
          <w:rPr>
            <w:noProof/>
            <w:webHidden/>
          </w:rPr>
          <w:fldChar w:fldCharType="begin"/>
        </w:r>
        <w:r>
          <w:rPr>
            <w:noProof/>
            <w:webHidden/>
          </w:rPr>
          <w:instrText xml:space="preserve"> PAGEREF _Toc239661526 \h </w:instrText>
        </w:r>
        <w:r>
          <w:rPr>
            <w:noProof/>
            <w:webHidden/>
          </w:rPr>
        </w:r>
        <w:r>
          <w:rPr>
            <w:noProof/>
            <w:webHidden/>
          </w:rPr>
          <w:fldChar w:fldCharType="separate"/>
        </w:r>
        <w:r w:rsidR="007024DC">
          <w:rPr>
            <w:noProof/>
            <w:webHidden/>
          </w:rPr>
          <w:t>116</w:t>
        </w:r>
        <w:r>
          <w:rPr>
            <w:noProof/>
            <w:webHidden/>
          </w:rPr>
          <w:fldChar w:fldCharType="end"/>
        </w:r>
      </w:hyperlink>
    </w:p>
    <w:p w14:paraId="65A01782" w14:textId="46661F2B" w:rsidR="00710045" w:rsidRDefault="00710045">
      <w:pPr>
        <w:pStyle w:val="31"/>
        <w:rPr>
          <w:rFonts w:asciiTheme="minorHAnsi" w:eastAsiaTheme="minorEastAsia" w:hAnsiTheme="minorHAnsi" w:cstheme="minorBidi"/>
          <w:sz w:val="22"/>
          <w:szCs w:val="22"/>
        </w:rPr>
      </w:pPr>
      <w:hyperlink w:anchor="_Toc239661527" w:history="1">
        <w:r w:rsidRPr="006F217E">
          <w:rPr>
            <w:rStyle w:val="a3"/>
          </w:rPr>
          <w:t>Российский рынок акций уже давно прошел стадию «ловушки стоимости» (value trap), при которой параметры оценки акций настолько низки, что, кажется, они не могут упасть еще ниже. Но это только кажется, считает управляющий директор Arbat Capital Александр Орлов. Поток негативных геополитических новостей и ужесточение риторики и действий ЦБ - а финансовый регулятор фактически остановил процесс снижения ставок - тащат рынок все ниже и ниже.</w:t>
        </w:r>
        <w:r>
          <w:rPr>
            <w:webHidden/>
          </w:rPr>
          <w:tab/>
        </w:r>
        <w:r>
          <w:rPr>
            <w:webHidden/>
          </w:rPr>
          <w:fldChar w:fldCharType="begin"/>
        </w:r>
        <w:r>
          <w:rPr>
            <w:webHidden/>
          </w:rPr>
          <w:instrText xml:space="preserve"> PAGEREF _Toc239661527 \h </w:instrText>
        </w:r>
        <w:r>
          <w:rPr>
            <w:webHidden/>
          </w:rPr>
        </w:r>
        <w:r>
          <w:rPr>
            <w:webHidden/>
          </w:rPr>
          <w:fldChar w:fldCharType="separate"/>
        </w:r>
        <w:r w:rsidR="007024DC">
          <w:rPr>
            <w:webHidden/>
          </w:rPr>
          <w:t>116</w:t>
        </w:r>
        <w:r>
          <w:rPr>
            <w:webHidden/>
          </w:rPr>
          <w:fldChar w:fldCharType="end"/>
        </w:r>
      </w:hyperlink>
    </w:p>
    <w:p w14:paraId="49B2CD5D" w14:textId="1CD519B4"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28" w:history="1">
        <w:r w:rsidRPr="006F217E">
          <w:rPr>
            <w:rStyle w:val="a3"/>
            <w:noProof/>
          </w:rPr>
          <w:t>Российская газета, 04.09.2026, Специалисты отнеслись с осторожным оптимизмом к нефтегазовым бумагам на бирже</w:t>
        </w:r>
        <w:r>
          <w:rPr>
            <w:noProof/>
            <w:webHidden/>
          </w:rPr>
          <w:tab/>
        </w:r>
        <w:r>
          <w:rPr>
            <w:noProof/>
            <w:webHidden/>
          </w:rPr>
          <w:fldChar w:fldCharType="begin"/>
        </w:r>
        <w:r>
          <w:rPr>
            <w:noProof/>
            <w:webHidden/>
          </w:rPr>
          <w:instrText xml:space="preserve"> PAGEREF _Toc239661528 \h </w:instrText>
        </w:r>
        <w:r>
          <w:rPr>
            <w:noProof/>
            <w:webHidden/>
          </w:rPr>
        </w:r>
        <w:r>
          <w:rPr>
            <w:noProof/>
            <w:webHidden/>
          </w:rPr>
          <w:fldChar w:fldCharType="separate"/>
        </w:r>
        <w:r w:rsidR="007024DC">
          <w:rPr>
            <w:noProof/>
            <w:webHidden/>
          </w:rPr>
          <w:t>120</w:t>
        </w:r>
        <w:r>
          <w:rPr>
            <w:noProof/>
            <w:webHidden/>
          </w:rPr>
          <w:fldChar w:fldCharType="end"/>
        </w:r>
      </w:hyperlink>
    </w:p>
    <w:p w14:paraId="6B7D3B47" w14:textId="7A16111E" w:rsidR="00710045" w:rsidRDefault="00710045">
      <w:pPr>
        <w:pStyle w:val="31"/>
        <w:rPr>
          <w:rFonts w:asciiTheme="minorHAnsi" w:eastAsiaTheme="minorEastAsia" w:hAnsiTheme="minorHAnsi" w:cstheme="minorBidi"/>
          <w:sz w:val="22"/>
          <w:szCs w:val="22"/>
        </w:rPr>
      </w:pPr>
      <w:hyperlink w:anchor="_Toc239661529" w:history="1">
        <w:r w:rsidRPr="006F217E">
          <w:rPr>
            <w:rStyle w:val="a3"/>
          </w:rPr>
          <w:t>Нефтегазовый сектор традиционно остается одной из основ российского фондового рынка. Однако сегодня инвесторы оценивают его значительно осторожнее, чем несколько лет назад. На стоимость бумаг одновременно влияют мировые цены на нефть, курс рубля, решения Банка России, санкции, налоговая политика и геополитическая ситуация. Эксперты отмечают, что сектор по-прежнему способен приносить стабильный доход, однако рассчитывать на быстрый рост котировок в целом не стоит.</w:t>
        </w:r>
        <w:r>
          <w:rPr>
            <w:webHidden/>
          </w:rPr>
          <w:tab/>
        </w:r>
        <w:r>
          <w:rPr>
            <w:webHidden/>
          </w:rPr>
          <w:fldChar w:fldCharType="begin"/>
        </w:r>
        <w:r>
          <w:rPr>
            <w:webHidden/>
          </w:rPr>
          <w:instrText xml:space="preserve"> PAGEREF _Toc239661529 \h </w:instrText>
        </w:r>
        <w:r>
          <w:rPr>
            <w:webHidden/>
          </w:rPr>
        </w:r>
        <w:r>
          <w:rPr>
            <w:webHidden/>
          </w:rPr>
          <w:fldChar w:fldCharType="separate"/>
        </w:r>
        <w:r w:rsidR="007024DC">
          <w:rPr>
            <w:webHidden/>
          </w:rPr>
          <w:t>120</w:t>
        </w:r>
        <w:r>
          <w:rPr>
            <w:webHidden/>
          </w:rPr>
          <w:fldChar w:fldCharType="end"/>
        </w:r>
      </w:hyperlink>
    </w:p>
    <w:p w14:paraId="3E581279" w14:textId="5F14C888"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30" w:history="1">
        <w:r w:rsidRPr="006F217E">
          <w:rPr>
            <w:rStyle w:val="a3"/>
            <w:noProof/>
          </w:rPr>
          <w:t>Московская газета, 05.09.2026, Кому и зачем нужен цифровой рубль</w:t>
        </w:r>
        <w:r>
          <w:rPr>
            <w:noProof/>
            <w:webHidden/>
          </w:rPr>
          <w:tab/>
        </w:r>
        <w:r>
          <w:rPr>
            <w:noProof/>
            <w:webHidden/>
          </w:rPr>
          <w:fldChar w:fldCharType="begin"/>
        </w:r>
        <w:r>
          <w:rPr>
            <w:noProof/>
            <w:webHidden/>
          </w:rPr>
          <w:instrText xml:space="preserve"> PAGEREF _Toc239661530 \h </w:instrText>
        </w:r>
        <w:r>
          <w:rPr>
            <w:noProof/>
            <w:webHidden/>
          </w:rPr>
        </w:r>
        <w:r>
          <w:rPr>
            <w:noProof/>
            <w:webHidden/>
          </w:rPr>
          <w:fldChar w:fldCharType="separate"/>
        </w:r>
        <w:r w:rsidR="007024DC">
          <w:rPr>
            <w:noProof/>
            <w:webHidden/>
          </w:rPr>
          <w:t>122</w:t>
        </w:r>
        <w:r>
          <w:rPr>
            <w:noProof/>
            <w:webHidden/>
          </w:rPr>
          <w:fldChar w:fldCharType="end"/>
        </w:r>
      </w:hyperlink>
    </w:p>
    <w:p w14:paraId="53C97337" w14:textId="1E64BCB9" w:rsidR="00710045" w:rsidRDefault="00710045">
      <w:pPr>
        <w:pStyle w:val="31"/>
        <w:rPr>
          <w:rFonts w:asciiTheme="minorHAnsi" w:eastAsiaTheme="minorEastAsia" w:hAnsiTheme="minorHAnsi" w:cstheme="minorBidi"/>
          <w:sz w:val="22"/>
          <w:szCs w:val="22"/>
        </w:rPr>
      </w:pPr>
      <w:hyperlink w:anchor="_Toc239661531" w:history="1">
        <w:r w:rsidRPr="006F217E">
          <w:rPr>
            <w:rStyle w:val="a3"/>
          </w:rPr>
          <w:t>Рубли в "цифре" набирают популярность среди части россиян. Как с ним обращаться и что вообще это такое? Эксперты отмечают, что в ближайшее время цифровой рубль будет преимущественно оставаться средством контроля за госрасходами во избежание злоупотреблений чиновников. Хотя это не мешает "цифровику" прокладывать дорогу и к карманам простых граждан.</w:t>
        </w:r>
        <w:r>
          <w:rPr>
            <w:webHidden/>
          </w:rPr>
          <w:tab/>
        </w:r>
        <w:r>
          <w:rPr>
            <w:webHidden/>
          </w:rPr>
          <w:fldChar w:fldCharType="begin"/>
        </w:r>
        <w:r>
          <w:rPr>
            <w:webHidden/>
          </w:rPr>
          <w:instrText xml:space="preserve"> PAGEREF _Toc239661531 \h </w:instrText>
        </w:r>
        <w:r>
          <w:rPr>
            <w:webHidden/>
          </w:rPr>
        </w:r>
        <w:r>
          <w:rPr>
            <w:webHidden/>
          </w:rPr>
          <w:fldChar w:fldCharType="separate"/>
        </w:r>
        <w:r w:rsidR="007024DC">
          <w:rPr>
            <w:webHidden/>
          </w:rPr>
          <w:t>122</w:t>
        </w:r>
        <w:r>
          <w:rPr>
            <w:webHidden/>
          </w:rPr>
          <w:fldChar w:fldCharType="end"/>
        </w:r>
      </w:hyperlink>
    </w:p>
    <w:p w14:paraId="7255D4DA" w14:textId="78F2C10B"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32" w:history="1">
        <w:r w:rsidRPr="006F217E">
          <w:rPr>
            <w:rStyle w:val="a3"/>
            <w:noProof/>
          </w:rPr>
          <w:t>Pravda.ru, 06.09.2026, 300 000 рублей без жесткой экономии: как накопить крупную сумму и не сорваться</w:t>
        </w:r>
        <w:r>
          <w:rPr>
            <w:noProof/>
            <w:webHidden/>
          </w:rPr>
          <w:tab/>
        </w:r>
        <w:r>
          <w:rPr>
            <w:noProof/>
            <w:webHidden/>
          </w:rPr>
          <w:fldChar w:fldCharType="begin"/>
        </w:r>
        <w:r>
          <w:rPr>
            <w:noProof/>
            <w:webHidden/>
          </w:rPr>
          <w:instrText xml:space="preserve"> PAGEREF _Toc239661532 \h </w:instrText>
        </w:r>
        <w:r>
          <w:rPr>
            <w:noProof/>
            <w:webHidden/>
          </w:rPr>
        </w:r>
        <w:r>
          <w:rPr>
            <w:noProof/>
            <w:webHidden/>
          </w:rPr>
          <w:fldChar w:fldCharType="separate"/>
        </w:r>
        <w:r w:rsidR="007024DC">
          <w:rPr>
            <w:noProof/>
            <w:webHidden/>
          </w:rPr>
          <w:t>124</w:t>
        </w:r>
        <w:r>
          <w:rPr>
            <w:noProof/>
            <w:webHidden/>
          </w:rPr>
          <w:fldChar w:fldCharType="end"/>
        </w:r>
      </w:hyperlink>
    </w:p>
    <w:p w14:paraId="61D3A129" w14:textId="4B0FE29D" w:rsidR="00710045" w:rsidRDefault="00710045">
      <w:pPr>
        <w:pStyle w:val="31"/>
        <w:rPr>
          <w:rFonts w:asciiTheme="minorHAnsi" w:eastAsiaTheme="minorEastAsia" w:hAnsiTheme="minorHAnsi" w:cstheme="minorBidi"/>
          <w:sz w:val="22"/>
          <w:szCs w:val="22"/>
        </w:rPr>
      </w:pPr>
      <w:hyperlink w:anchor="_Toc239661533" w:history="1">
        <w:r w:rsidRPr="006F217E">
          <w:rPr>
            <w:rStyle w:val="a3"/>
          </w:rPr>
          <w:t>Накопление суммы в 300 000 рублей требует не только дисциплины, но и понимания актуальных механизмов финансового рынка. В условиях, когда банковская система РФ переходит на цифровой рубль и внедряет новые инструменты сбережения, достижение крупной цели становится вопросом выбора правильной стратегии. От того, какой темп выберет вкладчик - от года до трех месяцев, - зависит уровень нагрузки на личный бюджет и необходимость использования дополнительных мер оптимизации расходов.</w:t>
        </w:r>
        <w:r>
          <w:rPr>
            <w:webHidden/>
          </w:rPr>
          <w:tab/>
        </w:r>
        <w:r>
          <w:rPr>
            <w:webHidden/>
          </w:rPr>
          <w:fldChar w:fldCharType="begin"/>
        </w:r>
        <w:r>
          <w:rPr>
            <w:webHidden/>
          </w:rPr>
          <w:instrText xml:space="preserve"> PAGEREF _Toc239661533 \h </w:instrText>
        </w:r>
        <w:r>
          <w:rPr>
            <w:webHidden/>
          </w:rPr>
        </w:r>
        <w:r>
          <w:rPr>
            <w:webHidden/>
          </w:rPr>
          <w:fldChar w:fldCharType="separate"/>
        </w:r>
        <w:r w:rsidR="007024DC">
          <w:rPr>
            <w:webHidden/>
          </w:rPr>
          <w:t>124</w:t>
        </w:r>
        <w:r>
          <w:rPr>
            <w:webHidden/>
          </w:rPr>
          <w:fldChar w:fldCharType="end"/>
        </w:r>
      </w:hyperlink>
    </w:p>
    <w:p w14:paraId="0EDA8660" w14:textId="2778B836"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534" w:history="1">
        <w:r w:rsidRPr="006F217E">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_Toc239661534 \h </w:instrText>
        </w:r>
        <w:r>
          <w:rPr>
            <w:noProof/>
            <w:webHidden/>
          </w:rPr>
        </w:r>
        <w:r>
          <w:rPr>
            <w:noProof/>
            <w:webHidden/>
          </w:rPr>
          <w:fldChar w:fldCharType="separate"/>
        </w:r>
        <w:r w:rsidR="007024DC">
          <w:rPr>
            <w:noProof/>
            <w:webHidden/>
          </w:rPr>
          <w:t>127</w:t>
        </w:r>
        <w:r>
          <w:rPr>
            <w:noProof/>
            <w:webHidden/>
          </w:rPr>
          <w:fldChar w:fldCharType="end"/>
        </w:r>
      </w:hyperlink>
    </w:p>
    <w:p w14:paraId="7061DA9A" w14:textId="6D917F31"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535" w:history="1">
        <w:r w:rsidRPr="006F217E">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_Toc239661535 \h </w:instrText>
        </w:r>
        <w:r>
          <w:rPr>
            <w:noProof/>
            <w:webHidden/>
          </w:rPr>
        </w:r>
        <w:r>
          <w:rPr>
            <w:noProof/>
            <w:webHidden/>
          </w:rPr>
          <w:fldChar w:fldCharType="separate"/>
        </w:r>
        <w:r w:rsidR="007024DC">
          <w:rPr>
            <w:noProof/>
            <w:webHidden/>
          </w:rPr>
          <w:t>127</w:t>
        </w:r>
        <w:r>
          <w:rPr>
            <w:noProof/>
            <w:webHidden/>
          </w:rPr>
          <w:fldChar w:fldCharType="end"/>
        </w:r>
      </w:hyperlink>
    </w:p>
    <w:p w14:paraId="750C3BF4" w14:textId="24AF7EAB"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36" w:history="1">
        <w:r w:rsidRPr="006F217E">
          <w:rPr>
            <w:rStyle w:val="a3"/>
            <w:noProof/>
          </w:rPr>
          <w:t>АиФ Беларусь, 05.09.2026, От чего зависит размер пенсии у ИП, рассказали в Минтруда</w:t>
        </w:r>
        <w:r>
          <w:rPr>
            <w:noProof/>
            <w:webHidden/>
          </w:rPr>
          <w:tab/>
        </w:r>
        <w:r>
          <w:rPr>
            <w:noProof/>
            <w:webHidden/>
          </w:rPr>
          <w:fldChar w:fldCharType="begin"/>
        </w:r>
        <w:r>
          <w:rPr>
            <w:noProof/>
            <w:webHidden/>
          </w:rPr>
          <w:instrText xml:space="preserve"> PAGEREF _Toc239661536 \h </w:instrText>
        </w:r>
        <w:r>
          <w:rPr>
            <w:noProof/>
            <w:webHidden/>
          </w:rPr>
        </w:r>
        <w:r>
          <w:rPr>
            <w:noProof/>
            <w:webHidden/>
          </w:rPr>
          <w:fldChar w:fldCharType="separate"/>
        </w:r>
        <w:r w:rsidR="007024DC">
          <w:rPr>
            <w:noProof/>
            <w:webHidden/>
          </w:rPr>
          <w:t>127</w:t>
        </w:r>
        <w:r>
          <w:rPr>
            <w:noProof/>
            <w:webHidden/>
          </w:rPr>
          <w:fldChar w:fldCharType="end"/>
        </w:r>
      </w:hyperlink>
    </w:p>
    <w:p w14:paraId="71650323" w14:textId="0AB2EE6C" w:rsidR="00710045" w:rsidRDefault="00710045">
      <w:pPr>
        <w:pStyle w:val="31"/>
        <w:rPr>
          <w:rFonts w:asciiTheme="minorHAnsi" w:eastAsiaTheme="minorEastAsia" w:hAnsiTheme="minorHAnsi" w:cstheme="minorBidi"/>
          <w:sz w:val="22"/>
          <w:szCs w:val="22"/>
        </w:rPr>
      </w:pPr>
      <w:hyperlink w:anchor="_Toc239661537" w:history="1">
        <w:r w:rsidRPr="006F217E">
          <w:rPr>
            <w:rStyle w:val="a3"/>
          </w:rPr>
          <w:t>От чего зависит размер пенсии у индивидуальных предпринимателей, напомнили в пресс-службе Министерства труда и социальной защиты.</w:t>
        </w:r>
        <w:r>
          <w:rPr>
            <w:webHidden/>
          </w:rPr>
          <w:tab/>
        </w:r>
        <w:r>
          <w:rPr>
            <w:webHidden/>
          </w:rPr>
          <w:fldChar w:fldCharType="begin"/>
        </w:r>
        <w:r>
          <w:rPr>
            <w:webHidden/>
          </w:rPr>
          <w:instrText xml:space="preserve"> PAGEREF _Toc239661537 \h </w:instrText>
        </w:r>
        <w:r>
          <w:rPr>
            <w:webHidden/>
          </w:rPr>
        </w:r>
        <w:r>
          <w:rPr>
            <w:webHidden/>
          </w:rPr>
          <w:fldChar w:fldCharType="separate"/>
        </w:r>
        <w:r w:rsidR="007024DC">
          <w:rPr>
            <w:webHidden/>
          </w:rPr>
          <w:t>127</w:t>
        </w:r>
        <w:r>
          <w:rPr>
            <w:webHidden/>
          </w:rPr>
          <w:fldChar w:fldCharType="end"/>
        </w:r>
      </w:hyperlink>
    </w:p>
    <w:p w14:paraId="4B364D86" w14:textId="4F3A1D3D"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38" w:history="1">
        <w:r w:rsidRPr="006F217E">
          <w:rPr>
            <w:rStyle w:val="a3"/>
            <w:noProof/>
          </w:rPr>
          <w:t>Газета Каспий, 04.09.2026, Депутаты ищут новые возможности копить средства</w:t>
        </w:r>
        <w:r>
          <w:rPr>
            <w:noProof/>
            <w:webHidden/>
          </w:rPr>
          <w:tab/>
        </w:r>
        <w:r>
          <w:rPr>
            <w:noProof/>
            <w:webHidden/>
          </w:rPr>
          <w:fldChar w:fldCharType="begin"/>
        </w:r>
        <w:r>
          <w:rPr>
            <w:noProof/>
            <w:webHidden/>
          </w:rPr>
          <w:instrText xml:space="preserve"> PAGEREF _Toc239661538 \h </w:instrText>
        </w:r>
        <w:r>
          <w:rPr>
            <w:noProof/>
            <w:webHidden/>
          </w:rPr>
        </w:r>
        <w:r>
          <w:rPr>
            <w:noProof/>
            <w:webHidden/>
          </w:rPr>
          <w:fldChar w:fldCharType="separate"/>
        </w:r>
        <w:r w:rsidR="007024DC">
          <w:rPr>
            <w:noProof/>
            <w:webHidden/>
          </w:rPr>
          <w:t>128</w:t>
        </w:r>
        <w:r>
          <w:rPr>
            <w:noProof/>
            <w:webHidden/>
          </w:rPr>
          <w:fldChar w:fldCharType="end"/>
        </w:r>
      </w:hyperlink>
    </w:p>
    <w:p w14:paraId="7D48F899" w14:textId="75B39210" w:rsidR="00710045" w:rsidRDefault="00710045">
      <w:pPr>
        <w:pStyle w:val="31"/>
        <w:rPr>
          <w:rFonts w:asciiTheme="minorHAnsi" w:eastAsiaTheme="minorEastAsia" w:hAnsiTheme="minorHAnsi" w:cstheme="minorBidi"/>
          <w:sz w:val="22"/>
          <w:szCs w:val="22"/>
        </w:rPr>
      </w:pPr>
      <w:hyperlink w:anchor="_Toc239661539" w:history="1">
        <w:r w:rsidRPr="006F217E">
          <w:rPr>
            <w:rStyle w:val="a3"/>
          </w:rPr>
          <w:t>Пенсионная система старается не отставать от заработков и занятости граждан. Правила расчета будущих выплат сейчас активно меняются. Одновременно улучшаются подходы к перерасчету выплат для работающих пенсионеров и даже обсуждаются новые варианты использования накопленного капитала.</w:t>
        </w:r>
        <w:r>
          <w:rPr>
            <w:webHidden/>
          </w:rPr>
          <w:tab/>
        </w:r>
        <w:r>
          <w:rPr>
            <w:webHidden/>
          </w:rPr>
          <w:fldChar w:fldCharType="begin"/>
        </w:r>
        <w:r>
          <w:rPr>
            <w:webHidden/>
          </w:rPr>
          <w:instrText xml:space="preserve"> PAGEREF _Toc239661539 \h </w:instrText>
        </w:r>
        <w:r>
          <w:rPr>
            <w:webHidden/>
          </w:rPr>
        </w:r>
        <w:r>
          <w:rPr>
            <w:webHidden/>
          </w:rPr>
          <w:fldChar w:fldCharType="separate"/>
        </w:r>
        <w:r w:rsidR="007024DC">
          <w:rPr>
            <w:webHidden/>
          </w:rPr>
          <w:t>128</w:t>
        </w:r>
        <w:r>
          <w:rPr>
            <w:webHidden/>
          </w:rPr>
          <w:fldChar w:fldCharType="end"/>
        </w:r>
      </w:hyperlink>
    </w:p>
    <w:p w14:paraId="73760D80" w14:textId="24998F4E"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40" w:history="1">
        <w:r w:rsidRPr="006F217E">
          <w:rPr>
            <w:rStyle w:val="a3"/>
            <w:noProof/>
          </w:rPr>
          <w:t>JNews.ge, 04.09.2026, Бизнесу могут списать пенсионные штрафы на миллионы лари</w:t>
        </w:r>
        <w:r>
          <w:rPr>
            <w:noProof/>
            <w:webHidden/>
          </w:rPr>
          <w:tab/>
        </w:r>
        <w:r>
          <w:rPr>
            <w:noProof/>
            <w:webHidden/>
          </w:rPr>
          <w:fldChar w:fldCharType="begin"/>
        </w:r>
        <w:r>
          <w:rPr>
            <w:noProof/>
            <w:webHidden/>
          </w:rPr>
          <w:instrText xml:space="preserve"> PAGEREF _Toc239661540 \h </w:instrText>
        </w:r>
        <w:r>
          <w:rPr>
            <w:noProof/>
            <w:webHidden/>
          </w:rPr>
        </w:r>
        <w:r>
          <w:rPr>
            <w:noProof/>
            <w:webHidden/>
          </w:rPr>
          <w:fldChar w:fldCharType="separate"/>
        </w:r>
        <w:r w:rsidR="007024DC">
          <w:rPr>
            <w:noProof/>
            <w:webHidden/>
          </w:rPr>
          <w:t>130</w:t>
        </w:r>
        <w:r>
          <w:rPr>
            <w:noProof/>
            <w:webHidden/>
          </w:rPr>
          <w:fldChar w:fldCharType="end"/>
        </w:r>
      </w:hyperlink>
    </w:p>
    <w:p w14:paraId="12F0D486" w14:textId="5F84C839" w:rsidR="00710045" w:rsidRDefault="00710045">
      <w:pPr>
        <w:pStyle w:val="31"/>
        <w:rPr>
          <w:rFonts w:asciiTheme="minorHAnsi" w:eastAsiaTheme="minorEastAsia" w:hAnsiTheme="minorHAnsi" w:cstheme="minorBidi"/>
          <w:sz w:val="22"/>
          <w:szCs w:val="22"/>
        </w:rPr>
      </w:pPr>
      <w:hyperlink w:anchor="_Toc239661541" w:history="1">
        <w:r w:rsidRPr="006F217E">
          <w:rPr>
            <w:rStyle w:val="a3"/>
          </w:rPr>
          <w:t>Только за первые семь месяцев этого года бизнес заплатил в бюджет 6,7 млн лари штрафов и пени за нарушения, связанные с обязательными пенсионными взносами. Теперь часть этих штрафов могут отменить.</w:t>
        </w:r>
        <w:r>
          <w:rPr>
            <w:webHidden/>
          </w:rPr>
          <w:tab/>
        </w:r>
        <w:r>
          <w:rPr>
            <w:webHidden/>
          </w:rPr>
          <w:fldChar w:fldCharType="begin"/>
        </w:r>
        <w:r>
          <w:rPr>
            <w:webHidden/>
          </w:rPr>
          <w:instrText xml:space="preserve"> PAGEREF _Toc239661541 \h </w:instrText>
        </w:r>
        <w:r>
          <w:rPr>
            <w:webHidden/>
          </w:rPr>
        </w:r>
        <w:r>
          <w:rPr>
            <w:webHidden/>
          </w:rPr>
          <w:fldChar w:fldCharType="separate"/>
        </w:r>
        <w:r w:rsidR="007024DC">
          <w:rPr>
            <w:webHidden/>
          </w:rPr>
          <w:t>130</w:t>
        </w:r>
        <w:r>
          <w:rPr>
            <w:webHidden/>
          </w:rPr>
          <w:fldChar w:fldCharType="end"/>
        </w:r>
      </w:hyperlink>
    </w:p>
    <w:p w14:paraId="3C15D73F" w14:textId="5ECA7B78"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42" w:history="1">
        <w:r w:rsidRPr="006F217E">
          <w:rPr>
            <w:rStyle w:val="a3"/>
            <w:noProof/>
          </w:rPr>
          <w:t>Forbes.kz, 04.09.2026, Как будут выбирать управляющих портфелем пенсионных активов ЕНПФ</w:t>
        </w:r>
        <w:r>
          <w:rPr>
            <w:noProof/>
            <w:webHidden/>
          </w:rPr>
          <w:tab/>
        </w:r>
        <w:r>
          <w:rPr>
            <w:noProof/>
            <w:webHidden/>
          </w:rPr>
          <w:fldChar w:fldCharType="begin"/>
        </w:r>
        <w:r>
          <w:rPr>
            <w:noProof/>
            <w:webHidden/>
          </w:rPr>
          <w:instrText xml:space="preserve"> PAGEREF _Toc239661542 \h </w:instrText>
        </w:r>
        <w:r>
          <w:rPr>
            <w:noProof/>
            <w:webHidden/>
          </w:rPr>
        </w:r>
        <w:r>
          <w:rPr>
            <w:noProof/>
            <w:webHidden/>
          </w:rPr>
          <w:fldChar w:fldCharType="separate"/>
        </w:r>
        <w:r w:rsidR="007024DC">
          <w:rPr>
            <w:noProof/>
            <w:webHidden/>
          </w:rPr>
          <w:t>131</w:t>
        </w:r>
        <w:r>
          <w:rPr>
            <w:noProof/>
            <w:webHidden/>
          </w:rPr>
          <w:fldChar w:fldCharType="end"/>
        </w:r>
      </w:hyperlink>
    </w:p>
    <w:p w14:paraId="2CEF5910" w14:textId="38847ED1" w:rsidR="00710045" w:rsidRDefault="00710045">
      <w:pPr>
        <w:pStyle w:val="31"/>
        <w:rPr>
          <w:rFonts w:asciiTheme="minorHAnsi" w:eastAsiaTheme="minorEastAsia" w:hAnsiTheme="minorHAnsi" w:cstheme="minorBidi"/>
          <w:sz w:val="22"/>
          <w:szCs w:val="22"/>
        </w:rPr>
      </w:pPr>
      <w:hyperlink w:anchor="_Toc239661543" w:history="1">
        <w:r w:rsidRPr="006F217E">
          <w:rPr>
            <w:rStyle w:val="a3"/>
          </w:rPr>
          <w:t>Глава Нацбанка Тимур Сулейменов в ходе брифинга объяснил, как будут отбирать частных управляющих для передачи им части пенсионных активов ЕНПФ и по каким результатам они смогут сохранять полученные портфели.</w:t>
        </w:r>
        <w:r>
          <w:rPr>
            <w:webHidden/>
          </w:rPr>
          <w:tab/>
        </w:r>
        <w:r>
          <w:rPr>
            <w:webHidden/>
          </w:rPr>
          <w:fldChar w:fldCharType="begin"/>
        </w:r>
        <w:r>
          <w:rPr>
            <w:webHidden/>
          </w:rPr>
          <w:instrText xml:space="preserve"> PAGEREF _Toc239661543 \h </w:instrText>
        </w:r>
        <w:r>
          <w:rPr>
            <w:webHidden/>
          </w:rPr>
        </w:r>
        <w:r>
          <w:rPr>
            <w:webHidden/>
          </w:rPr>
          <w:fldChar w:fldCharType="separate"/>
        </w:r>
        <w:r w:rsidR="007024DC">
          <w:rPr>
            <w:webHidden/>
          </w:rPr>
          <w:t>131</w:t>
        </w:r>
        <w:r>
          <w:rPr>
            <w:webHidden/>
          </w:rPr>
          <w:fldChar w:fldCharType="end"/>
        </w:r>
      </w:hyperlink>
    </w:p>
    <w:p w14:paraId="75389818" w14:textId="37F8C82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44" w:history="1">
        <w:r w:rsidRPr="006F217E">
          <w:rPr>
            <w:rStyle w:val="a3"/>
            <w:noProof/>
          </w:rPr>
          <w:t>Курсив, 04.09.2026, Пенсии казахстанцев будут инвестировать более рискованно в зависимости от возраста</w:t>
        </w:r>
        <w:r>
          <w:rPr>
            <w:noProof/>
            <w:webHidden/>
          </w:rPr>
          <w:tab/>
        </w:r>
        <w:r>
          <w:rPr>
            <w:noProof/>
            <w:webHidden/>
          </w:rPr>
          <w:fldChar w:fldCharType="begin"/>
        </w:r>
        <w:r>
          <w:rPr>
            <w:noProof/>
            <w:webHidden/>
          </w:rPr>
          <w:instrText xml:space="preserve"> PAGEREF _Toc239661544 \h </w:instrText>
        </w:r>
        <w:r>
          <w:rPr>
            <w:noProof/>
            <w:webHidden/>
          </w:rPr>
        </w:r>
        <w:r>
          <w:rPr>
            <w:noProof/>
            <w:webHidden/>
          </w:rPr>
          <w:fldChar w:fldCharType="separate"/>
        </w:r>
        <w:r w:rsidR="007024DC">
          <w:rPr>
            <w:noProof/>
            <w:webHidden/>
          </w:rPr>
          <w:t>132</w:t>
        </w:r>
        <w:r>
          <w:rPr>
            <w:noProof/>
            <w:webHidden/>
          </w:rPr>
          <w:fldChar w:fldCharType="end"/>
        </w:r>
      </w:hyperlink>
    </w:p>
    <w:p w14:paraId="172FD665" w14:textId="1F29A220" w:rsidR="00710045" w:rsidRDefault="00710045">
      <w:pPr>
        <w:pStyle w:val="31"/>
        <w:rPr>
          <w:rFonts w:asciiTheme="minorHAnsi" w:eastAsiaTheme="minorEastAsia" w:hAnsiTheme="minorHAnsi" w:cstheme="minorBidi"/>
          <w:sz w:val="22"/>
          <w:szCs w:val="22"/>
        </w:rPr>
      </w:pPr>
      <w:hyperlink w:anchor="_Toc239661545" w:history="1">
        <w:r w:rsidRPr="006F217E">
          <w:rPr>
            <w:rStyle w:val="a3"/>
          </w:rPr>
          <w:t>Глава Нацбанка рассказал, что стратегию инвестирования пенсионных накоплений казахстанцев будут определять исходя из их возраста. Конкретный механизм новой модели управления будет утвержден в 2027 году.</w:t>
        </w:r>
        <w:r>
          <w:rPr>
            <w:webHidden/>
          </w:rPr>
          <w:tab/>
        </w:r>
        <w:r>
          <w:rPr>
            <w:webHidden/>
          </w:rPr>
          <w:fldChar w:fldCharType="begin"/>
        </w:r>
        <w:r>
          <w:rPr>
            <w:webHidden/>
          </w:rPr>
          <w:instrText xml:space="preserve"> PAGEREF _Toc239661545 \h </w:instrText>
        </w:r>
        <w:r>
          <w:rPr>
            <w:webHidden/>
          </w:rPr>
        </w:r>
        <w:r>
          <w:rPr>
            <w:webHidden/>
          </w:rPr>
          <w:fldChar w:fldCharType="separate"/>
        </w:r>
        <w:r w:rsidR="007024DC">
          <w:rPr>
            <w:webHidden/>
          </w:rPr>
          <w:t>132</w:t>
        </w:r>
        <w:r>
          <w:rPr>
            <w:webHidden/>
          </w:rPr>
          <w:fldChar w:fldCharType="end"/>
        </w:r>
      </w:hyperlink>
    </w:p>
    <w:p w14:paraId="214095F8" w14:textId="1F4D410E"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46" w:history="1">
        <w:r w:rsidRPr="006F217E">
          <w:rPr>
            <w:rStyle w:val="a3"/>
            <w:noProof/>
          </w:rPr>
          <w:t>Atpress.kz, 04.09.2026, Пенсионные накопления на жильё: кто и сколько может использовать в 2026 году</w:t>
        </w:r>
        <w:r>
          <w:rPr>
            <w:noProof/>
            <w:webHidden/>
          </w:rPr>
          <w:tab/>
        </w:r>
        <w:r>
          <w:rPr>
            <w:noProof/>
            <w:webHidden/>
          </w:rPr>
          <w:fldChar w:fldCharType="begin"/>
        </w:r>
        <w:r>
          <w:rPr>
            <w:noProof/>
            <w:webHidden/>
          </w:rPr>
          <w:instrText xml:space="preserve"> PAGEREF _Toc239661546 \h </w:instrText>
        </w:r>
        <w:r>
          <w:rPr>
            <w:noProof/>
            <w:webHidden/>
          </w:rPr>
        </w:r>
        <w:r>
          <w:rPr>
            <w:noProof/>
            <w:webHidden/>
          </w:rPr>
          <w:fldChar w:fldCharType="separate"/>
        </w:r>
        <w:r w:rsidR="007024DC">
          <w:rPr>
            <w:noProof/>
            <w:webHidden/>
          </w:rPr>
          <w:t>133</w:t>
        </w:r>
        <w:r>
          <w:rPr>
            <w:noProof/>
            <w:webHidden/>
          </w:rPr>
          <w:fldChar w:fldCharType="end"/>
        </w:r>
      </w:hyperlink>
    </w:p>
    <w:p w14:paraId="45C60430" w14:textId="3EAE9CA1" w:rsidR="00710045" w:rsidRDefault="00710045">
      <w:pPr>
        <w:pStyle w:val="31"/>
        <w:rPr>
          <w:rFonts w:asciiTheme="minorHAnsi" w:eastAsiaTheme="minorEastAsia" w:hAnsiTheme="minorHAnsi" w:cstheme="minorBidi"/>
          <w:sz w:val="22"/>
          <w:szCs w:val="22"/>
        </w:rPr>
      </w:pPr>
      <w:hyperlink w:anchor="_Toc239661547" w:history="1">
        <w:r w:rsidRPr="006F217E">
          <w:rPr>
            <w:rStyle w:val="a3"/>
          </w:rPr>
          <w:t>В 2026 году казахстанцы по-прежнему могут использовать часть пенсионных накоплений на улучшение жилищных условий. Однако воспользоваться можно не всей суммой на счёте, а только средствами, которые превышают установленный для возраста вкладчика порог минимальной достаточности. О том, сколько можно использовать и разрешается ли направить эти средства на первоначальный взнос или погашение ипотеки, рассказала начальник отдела выездного обслуживания Атырауского областного филиала АО «ЕНПФ» Гульаим Буранбаева.</w:t>
        </w:r>
        <w:r>
          <w:rPr>
            <w:webHidden/>
          </w:rPr>
          <w:tab/>
        </w:r>
        <w:r>
          <w:rPr>
            <w:webHidden/>
          </w:rPr>
          <w:fldChar w:fldCharType="begin"/>
        </w:r>
        <w:r>
          <w:rPr>
            <w:webHidden/>
          </w:rPr>
          <w:instrText xml:space="preserve"> PAGEREF _Toc239661547 \h </w:instrText>
        </w:r>
        <w:r>
          <w:rPr>
            <w:webHidden/>
          </w:rPr>
        </w:r>
        <w:r>
          <w:rPr>
            <w:webHidden/>
          </w:rPr>
          <w:fldChar w:fldCharType="separate"/>
        </w:r>
        <w:r w:rsidR="007024DC">
          <w:rPr>
            <w:webHidden/>
          </w:rPr>
          <w:t>133</w:t>
        </w:r>
        <w:r>
          <w:rPr>
            <w:webHidden/>
          </w:rPr>
          <w:fldChar w:fldCharType="end"/>
        </w:r>
      </w:hyperlink>
    </w:p>
    <w:p w14:paraId="589B8F03" w14:textId="794A71CA"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48" w:history="1">
        <w:r w:rsidRPr="006F217E">
          <w:rPr>
            <w:rStyle w:val="a3"/>
            <w:noProof/>
          </w:rPr>
          <w:t>Kzvesti.kz, 05.09.2026, Время думать о будущем</w:t>
        </w:r>
        <w:r>
          <w:rPr>
            <w:noProof/>
            <w:webHidden/>
          </w:rPr>
          <w:tab/>
        </w:r>
        <w:r>
          <w:rPr>
            <w:noProof/>
            <w:webHidden/>
          </w:rPr>
          <w:fldChar w:fldCharType="begin"/>
        </w:r>
        <w:r>
          <w:rPr>
            <w:noProof/>
            <w:webHidden/>
          </w:rPr>
          <w:instrText xml:space="preserve"> PAGEREF _Toc239661548 \h </w:instrText>
        </w:r>
        <w:r>
          <w:rPr>
            <w:noProof/>
            <w:webHidden/>
          </w:rPr>
        </w:r>
        <w:r>
          <w:rPr>
            <w:noProof/>
            <w:webHidden/>
          </w:rPr>
          <w:fldChar w:fldCharType="separate"/>
        </w:r>
        <w:r w:rsidR="007024DC">
          <w:rPr>
            <w:noProof/>
            <w:webHidden/>
          </w:rPr>
          <w:t>134</w:t>
        </w:r>
        <w:r>
          <w:rPr>
            <w:noProof/>
            <w:webHidden/>
          </w:rPr>
          <w:fldChar w:fldCharType="end"/>
        </w:r>
      </w:hyperlink>
    </w:p>
    <w:p w14:paraId="62CA3D4E" w14:textId="6227C235" w:rsidR="00710045" w:rsidRDefault="00710045">
      <w:pPr>
        <w:pStyle w:val="31"/>
        <w:rPr>
          <w:rFonts w:asciiTheme="minorHAnsi" w:eastAsiaTheme="minorEastAsia" w:hAnsiTheme="minorHAnsi" w:cstheme="minorBidi"/>
          <w:sz w:val="22"/>
          <w:szCs w:val="22"/>
        </w:rPr>
      </w:pPr>
      <w:hyperlink w:anchor="_Toc239661549" w:history="1">
        <w:r w:rsidRPr="006F217E">
          <w:rPr>
            <w:rStyle w:val="a3"/>
          </w:rPr>
          <w:t>Глава государства в своем Послании отметил необходимость пересмотра действующей пенсионной системы в связи с изменениями в демографии и на рынке труда. Правительству совместно с Национальным банком и Агентством по стратегическому планированию и реформам было поручено принять меры для укрепления финансовой устойчивости пенсионной системы, обеспечения долгосрочного баланса и достойного уровня пенсий. В связи с этим в стране разрабатывается новая модель пенсионного обеспечения.</w:t>
        </w:r>
        <w:r>
          <w:rPr>
            <w:webHidden/>
          </w:rPr>
          <w:tab/>
        </w:r>
        <w:r>
          <w:rPr>
            <w:webHidden/>
          </w:rPr>
          <w:fldChar w:fldCharType="begin"/>
        </w:r>
        <w:r>
          <w:rPr>
            <w:webHidden/>
          </w:rPr>
          <w:instrText xml:space="preserve"> PAGEREF _Toc239661549 \h </w:instrText>
        </w:r>
        <w:r>
          <w:rPr>
            <w:webHidden/>
          </w:rPr>
        </w:r>
        <w:r>
          <w:rPr>
            <w:webHidden/>
          </w:rPr>
          <w:fldChar w:fldCharType="separate"/>
        </w:r>
        <w:r w:rsidR="007024DC">
          <w:rPr>
            <w:webHidden/>
          </w:rPr>
          <w:t>134</w:t>
        </w:r>
        <w:r>
          <w:rPr>
            <w:webHidden/>
          </w:rPr>
          <w:fldChar w:fldCharType="end"/>
        </w:r>
      </w:hyperlink>
    </w:p>
    <w:p w14:paraId="039EC3AA" w14:textId="352DED7B" w:rsidR="00710045" w:rsidRDefault="00710045">
      <w:pPr>
        <w:pStyle w:val="12"/>
        <w:tabs>
          <w:tab w:val="right" w:leader="dot" w:pos="9061"/>
        </w:tabs>
        <w:rPr>
          <w:rFonts w:asciiTheme="minorHAnsi" w:eastAsiaTheme="minorEastAsia" w:hAnsiTheme="minorHAnsi" w:cstheme="minorBidi"/>
          <w:b w:val="0"/>
          <w:noProof/>
          <w:sz w:val="22"/>
          <w:szCs w:val="22"/>
        </w:rPr>
      </w:pPr>
      <w:hyperlink w:anchor="_Toc239661550" w:history="1">
        <w:r w:rsidRPr="006F217E">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_Toc239661550 \h </w:instrText>
        </w:r>
        <w:r>
          <w:rPr>
            <w:noProof/>
            <w:webHidden/>
          </w:rPr>
        </w:r>
        <w:r>
          <w:rPr>
            <w:noProof/>
            <w:webHidden/>
          </w:rPr>
          <w:fldChar w:fldCharType="separate"/>
        </w:r>
        <w:r w:rsidR="007024DC">
          <w:rPr>
            <w:noProof/>
            <w:webHidden/>
          </w:rPr>
          <w:t>137</w:t>
        </w:r>
        <w:r>
          <w:rPr>
            <w:noProof/>
            <w:webHidden/>
          </w:rPr>
          <w:fldChar w:fldCharType="end"/>
        </w:r>
      </w:hyperlink>
    </w:p>
    <w:p w14:paraId="7CC4FA90" w14:textId="155E8D0E"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51" w:history="1">
        <w:r w:rsidRPr="006F217E">
          <w:rPr>
            <w:rStyle w:val="a3"/>
            <w:noProof/>
          </w:rPr>
          <w:t>Cyprus Inform, 04.09.2026, Деметриу призывает к устойчивой пенсионной реформе без повышения взносов</w:t>
        </w:r>
        <w:r>
          <w:rPr>
            <w:noProof/>
            <w:webHidden/>
          </w:rPr>
          <w:tab/>
        </w:r>
        <w:r>
          <w:rPr>
            <w:noProof/>
            <w:webHidden/>
          </w:rPr>
          <w:fldChar w:fldCharType="begin"/>
        </w:r>
        <w:r>
          <w:rPr>
            <w:noProof/>
            <w:webHidden/>
          </w:rPr>
          <w:instrText xml:space="preserve"> PAGEREF _Toc239661551 \h </w:instrText>
        </w:r>
        <w:r>
          <w:rPr>
            <w:noProof/>
            <w:webHidden/>
          </w:rPr>
        </w:r>
        <w:r>
          <w:rPr>
            <w:noProof/>
            <w:webHidden/>
          </w:rPr>
          <w:fldChar w:fldCharType="separate"/>
        </w:r>
        <w:r w:rsidR="007024DC">
          <w:rPr>
            <w:noProof/>
            <w:webHidden/>
          </w:rPr>
          <w:t>137</w:t>
        </w:r>
        <w:r>
          <w:rPr>
            <w:noProof/>
            <w:webHidden/>
          </w:rPr>
          <w:fldChar w:fldCharType="end"/>
        </w:r>
      </w:hyperlink>
    </w:p>
    <w:p w14:paraId="2BCD7427" w14:textId="6A625402" w:rsidR="00710045" w:rsidRDefault="00710045">
      <w:pPr>
        <w:pStyle w:val="31"/>
        <w:rPr>
          <w:rFonts w:asciiTheme="minorHAnsi" w:eastAsiaTheme="minorEastAsia" w:hAnsiTheme="minorHAnsi" w:cstheme="minorBidi"/>
          <w:sz w:val="22"/>
          <w:szCs w:val="22"/>
        </w:rPr>
      </w:pPr>
      <w:hyperlink w:anchor="_Toc239661552" w:history="1">
        <w:r w:rsidRPr="006F217E">
          <w:rPr>
            <w:rStyle w:val="a3"/>
          </w:rPr>
          <w:t>Президент Disy Аннита Деметриу заявила в четверг, что пенсионная реформа правительства должна обеспечить стабильные и адекватные пенсии без увеличения взносов или пенсионного возраста.</w:t>
        </w:r>
        <w:r>
          <w:rPr>
            <w:webHidden/>
          </w:rPr>
          <w:tab/>
        </w:r>
        <w:r>
          <w:rPr>
            <w:webHidden/>
          </w:rPr>
          <w:fldChar w:fldCharType="begin"/>
        </w:r>
        <w:r>
          <w:rPr>
            <w:webHidden/>
          </w:rPr>
          <w:instrText xml:space="preserve"> PAGEREF _Toc239661552 \h </w:instrText>
        </w:r>
        <w:r>
          <w:rPr>
            <w:webHidden/>
          </w:rPr>
        </w:r>
        <w:r>
          <w:rPr>
            <w:webHidden/>
          </w:rPr>
          <w:fldChar w:fldCharType="separate"/>
        </w:r>
        <w:r w:rsidR="007024DC">
          <w:rPr>
            <w:webHidden/>
          </w:rPr>
          <w:t>137</w:t>
        </w:r>
        <w:r>
          <w:rPr>
            <w:webHidden/>
          </w:rPr>
          <w:fldChar w:fldCharType="end"/>
        </w:r>
      </w:hyperlink>
    </w:p>
    <w:p w14:paraId="03EDD02B" w14:textId="30BF0C14"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53" w:history="1">
        <w:r w:rsidRPr="006F217E">
          <w:rPr>
            <w:rStyle w:val="a3"/>
            <w:noProof/>
          </w:rPr>
          <w:t>Cyprus Inform, 04.09.2026, Переговоры по пенсионной реформе продвигаются: Кипр нацелен на внедрение в 2027 году</w:t>
        </w:r>
        <w:r>
          <w:rPr>
            <w:noProof/>
            <w:webHidden/>
          </w:rPr>
          <w:tab/>
        </w:r>
        <w:r>
          <w:rPr>
            <w:noProof/>
            <w:webHidden/>
          </w:rPr>
          <w:fldChar w:fldCharType="begin"/>
        </w:r>
        <w:r>
          <w:rPr>
            <w:noProof/>
            <w:webHidden/>
          </w:rPr>
          <w:instrText xml:space="preserve"> PAGEREF _Toc239661553 \h </w:instrText>
        </w:r>
        <w:r>
          <w:rPr>
            <w:noProof/>
            <w:webHidden/>
          </w:rPr>
        </w:r>
        <w:r>
          <w:rPr>
            <w:noProof/>
            <w:webHidden/>
          </w:rPr>
          <w:fldChar w:fldCharType="separate"/>
        </w:r>
        <w:r w:rsidR="007024DC">
          <w:rPr>
            <w:noProof/>
            <w:webHidden/>
          </w:rPr>
          <w:t>138</w:t>
        </w:r>
        <w:r>
          <w:rPr>
            <w:noProof/>
            <w:webHidden/>
          </w:rPr>
          <w:fldChar w:fldCharType="end"/>
        </w:r>
      </w:hyperlink>
    </w:p>
    <w:p w14:paraId="5557A67C" w14:textId="0D24DE2B" w:rsidR="00710045" w:rsidRDefault="00710045">
      <w:pPr>
        <w:pStyle w:val="31"/>
        <w:rPr>
          <w:rFonts w:asciiTheme="minorHAnsi" w:eastAsiaTheme="minorEastAsia" w:hAnsiTheme="minorHAnsi" w:cstheme="minorBidi"/>
          <w:sz w:val="22"/>
          <w:szCs w:val="22"/>
        </w:rPr>
      </w:pPr>
      <w:hyperlink w:anchor="_Toc239661554" w:history="1">
        <w:r w:rsidRPr="006F217E">
          <w:rPr>
            <w:rStyle w:val="a3"/>
          </w:rPr>
          <w:t>Правительство заявляет, что переговоры по пенсионной реформе продвигаются, а внедрение реформы намечено на 2027 год и предусматривает усиление поддержки пенсионеров с низкими доходами.</w:t>
        </w:r>
        <w:r>
          <w:rPr>
            <w:webHidden/>
          </w:rPr>
          <w:tab/>
        </w:r>
        <w:r>
          <w:rPr>
            <w:webHidden/>
          </w:rPr>
          <w:fldChar w:fldCharType="begin"/>
        </w:r>
        <w:r>
          <w:rPr>
            <w:webHidden/>
          </w:rPr>
          <w:instrText xml:space="preserve"> PAGEREF _Toc239661554 \h </w:instrText>
        </w:r>
        <w:r>
          <w:rPr>
            <w:webHidden/>
          </w:rPr>
        </w:r>
        <w:r>
          <w:rPr>
            <w:webHidden/>
          </w:rPr>
          <w:fldChar w:fldCharType="separate"/>
        </w:r>
        <w:r w:rsidR="007024DC">
          <w:rPr>
            <w:webHidden/>
          </w:rPr>
          <w:t>138</w:t>
        </w:r>
        <w:r>
          <w:rPr>
            <w:webHidden/>
          </w:rPr>
          <w:fldChar w:fldCharType="end"/>
        </w:r>
      </w:hyperlink>
    </w:p>
    <w:p w14:paraId="1E9ACAFA" w14:textId="761E9B72"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55" w:history="1">
        <w:r w:rsidRPr="006F217E">
          <w:rPr>
            <w:rStyle w:val="a3"/>
            <w:noProof/>
          </w:rPr>
          <w:t>РИА Финмаркет, 04.09.2026, Суверенный фонд Норвегии хочет сократить долю гособлигаций в инвестпортфеле</w:t>
        </w:r>
        <w:r>
          <w:rPr>
            <w:noProof/>
            <w:webHidden/>
          </w:rPr>
          <w:tab/>
        </w:r>
        <w:r>
          <w:rPr>
            <w:noProof/>
            <w:webHidden/>
          </w:rPr>
          <w:fldChar w:fldCharType="begin"/>
        </w:r>
        <w:r>
          <w:rPr>
            <w:noProof/>
            <w:webHidden/>
          </w:rPr>
          <w:instrText xml:space="preserve"> PAGEREF _Toc239661555 \h </w:instrText>
        </w:r>
        <w:r>
          <w:rPr>
            <w:noProof/>
            <w:webHidden/>
          </w:rPr>
        </w:r>
        <w:r>
          <w:rPr>
            <w:noProof/>
            <w:webHidden/>
          </w:rPr>
          <w:fldChar w:fldCharType="separate"/>
        </w:r>
        <w:r w:rsidR="007024DC">
          <w:rPr>
            <w:noProof/>
            <w:webHidden/>
          </w:rPr>
          <w:t>139</w:t>
        </w:r>
        <w:r>
          <w:rPr>
            <w:noProof/>
            <w:webHidden/>
          </w:rPr>
          <w:fldChar w:fldCharType="end"/>
        </w:r>
      </w:hyperlink>
    </w:p>
    <w:p w14:paraId="336989D3" w14:textId="685BEB12" w:rsidR="00710045" w:rsidRDefault="00710045">
      <w:pPr>
        <w:pStyle w:val="31"/>
        <w:rPr>
          <w:rFonts w:asciiTheme="minorHAnsi" w:eastAsiaTheme="minorEastAsia" w:hAnsiTheme="minorHAnsi" w:cstheme="minorBidi"/>
          <w:sz w:val="22"/>
          <w:szCs w:val="22"/>
        </w:rPr>
      </w:pPr>
      <w:hyperlink w:anchor="_Toc239661556" w:history="1">
        <w:r w:rsidRPr="006F217E">
          <w:rPr>
            <w:rStyle w:val="a3"/>
          </w:rPr>
          <w:t>Компания Norges Bank Investment Management (NBIM), управляющая Государственным пенсионным фондом Норвегии (он же Нефтяной фонд), предложила сократить долю государственных долговых бумаг в портфеле облигаций фонда до 50% с 70% и увеличить долю в нем более рискованных инструментов в целях повышения доходности инвестиций.</w:t>
        </w:r>
        <w:r>
          <w:rPr>
            <w:webHidden/>
          </w:rPr>
          <w:tab/>
        </w:r>
        <w:r>
          <w:rPr>
            <w:webHidden/>
          </w:rPr>
          <w:fldChar w:fldCharType="begin"/>
        </w:r>
        <w:r>
          <w:rPr>
            <w:webHidden/>
          </w:rPr>
          <w:instrText xml:space="preserve"> PAGEREF _Toc239661556 \h </w:instrText>
        </w:r>
        <w:r>
          <w:rPr>
            <w:webHidden/>
          </w:rPr>
        </w:r>
        <w:r>
          <w:rPr>
            <w:webHidden/>
          </w:rPr>
          <w:fldChar w:fldCharType="separate"/>
        </w:r>
        <w:r w:rsidR="007024DC">
          <w:rPr>
            <w:webHidden/>
          </w:rPr>
          <w:t>139</w:t>
        </w:r>
        <w:r>
          <w:rPr>
            <w:webHidden/>
          </w:rPr>
          <w:fldChar w:fldCharType="end"/>
        </w:r>
      </w:hyperlink>
    </w:p>
    <w:p w14:paraId="72D9358C" w14:textId="638F333D" w:rsidR="00710045" w:rsidRDefault="00710045">
      <w:pPr>
        <w:pStyle w:val="21"/>
        <w:tabs>
          <w:tab w:val="right" w:leader="dot" w:pos="9061"/>
        </w:tabs>
        <w:rPr>
          <w:rFonts w:asciiTheme="minorHAnsi" w:eastAsiaTheme="minorEastAsia" w:hAnsiTheme="minorHAnsi" w:cstheme="minorBidi"/>
          <w:noProof/>
          <w:sz w:val="22"/>
          <w:szCs w:val="22"/>
        </w:rPr>
      </w:pPr>
      <w:hyperlink w:anchor="_Toc239661557" w:history="1">
        <w:r w:rsidRPr="006F217E">
          <w:rPr>
            <w:rStyle w:val="a3"/>
            <w:noProof/>
          </w:rPr>
          <w:t>РБК, 03.09.2026, Число людей старше 65 лет впервые превысило количество детей до пяти лет</w:t>
        </w:r>
        <w:r>
          <w:rPr>
            <w:noProof/>
            <w:webHidden/>
          </w:rPr>
          <w:tab/>
        </w:r>
        <w:r>
          <w:rPr>
            <w:noProof/>
            <w:webHidden/>
          </w:rPr>
          <w:fldChar w:fldCharType="begin"/>
        </w:r>
        <w:r>
          <w:rPr>
            <w:noProof/>
            <w:webHidden/>
          </w:rPr>
          <w:instrText xml:space="preserve"> PAGEREF _Toc239661557 \h </w:instrText>
        </w:r>
        <w:r>
          <w:rPr>
            <w:noProof/>
            <w:webHidden/>
          </w:rPr>
        </w:r>
        <w:r>
          <w:rPr>
            <w:noProof/>
            <w:webHidden/>
          </w:rPr>
          <w:fldChar w:fldCharType="separate"/>
        </w:r>
        <w:r w:rsidR="007024DC">
          <w:rPr>
            <w:noProof/>
            <w:webHidden/>
          </w:rPr>
          <w:t>140</w:t>
        </w:r>
        <w:r>
          <w:rPr>
            <w:noProof/>
            <w:webHidden/>
          </w:rPr>
          <w:fldChar w:fldCharType="end"/>
        </w:r>
      </w:hyperlink>
    </w:p>
    <w:p w14:paraId="11E82A28" w14:textId="2BD34920" w:rsidR="00710045" w:rsidRDefault="00710045">
      <w:pPr>
        <w:pStyle w:val="31"/>
        <w:rPr>
          <w:rFonts w:asciiTheme="minorHAnsi" w:eastAsiaTheme="minorEastAsia" w:hAnsiTheme="minorHAnsi" w:cstheme="minorBidi"/>
          <w:sz w:val="22"/>
          <w:szCs w:val="22"/>
        </w:rPr>
      </w:pPr>
      <w:hyperlink w:anchor="_Toc239661558" w:history="1">
        <w:r w:rsidRPr="006F217E">
          <w:rPr>
            <w:rStyle w:val="a3"/>
          </w:rPr>
          <w:t>Согласно докладу Бюро переписи США, в 2022-м число людей старше 65 и детей младше 5 лет было примерно равным — 10%, но затем разрыв начал расти. К 2060 году доля пожилых людей на Земле может достичь 20%, а маленьких детей — 7%.</w:t>
        </w:r>
        <w:r>
          <w:rPr>
            <w:webHidden/>
          </w:rPr>
          <w:tab/>
        </w:r>
        <w:r>
          <w:rPr>
            <w:webHidden/>
          </w:rPr>
          <w:fldChar w:fldCharType="begin"/>
        </w:r>
        <w:r>
          <w:rPr>
            <w:webHidden/>
          </w:rPr>
          <w:instrText xml:space="preserve"> PAGEREF _Toc239661558 \h </w:instrText>
        </w:r>
        <w:r>
          <w:rPr>
            <w:webHidden/>
          </w:rPr>
        </w:r>
        <w:r>
          <w:rPr>
            <w:webHidden/>
          </w:rPr>
          <w:fldChar w:fldCharType="separate"/>
        </w:r>
        <w:r w:rsidR="007024DC">
          <w:rPr>
            <w:webHidden/>
          </w:rPr>
          <w:t>140</w:t>
        </w:r>
        <w:r>
          <w:rPr>
            <w:webHidden/>
          </w:rPr>
          <w:fldChar w:fldCharType="end"/>
        </w:r>
      </w:hyperlink>
    </w:p>
    <w:p w14:paraId="15E433F4" w14:textId="43518092" w:rsidR="00A0290C" w:rsidRPr="001F68F7" w:rsidRDefault="0016758D" w:rsidP="00310633">
      <w:pPr>
        <w:rPr>
          <w:b/>
          <w:caps/>
          <w:sz w:val="32"/>
        </w:rPr>
      </w:pPr>
      <w:r w:rsidRPr="001F68F7">
        <w:rPr>
          <w:caps/>
          <w:sz w:val="28"/>
        </w:rPr>
        <w:fldChar w:fldCharType="end"/>
      </w:r>
    </w:p>
    <w:p w14:paraId="6EA9C6EB" w14:textId="77777777" w:rsidR="00D1642B" w:rsidRPr="001F68F7" w:rsidRDefault="00D1642B" w:rsidP="00D1642B">
      <w:pPr>
        <w:pStyle w:val="251"/>
      </w:pPr>
      <w:bookmarkStart w:id="16" w:name="_Toc396864664"/>
      <w:bookmarkStart w:id="17" w:name="_Toc99318652"/>
      <w:bookmarkStart w:id="18" w:name="_Toc246216291"/>
      <w:bookmarkStart w:id="19" w:name="_Toc246297418"/>
      <w:bookmarkStart w:id="20" w:name="_Toc239661407"/>
      <w:bookmarkEnd w:id="8"/>
      <w:bookmarkEnd w:id="9"/>
      <w:bookmarkEnd w:id="10"/>
      <w:bookmarkEnd w:id="11"/>
      <w:bookmarkEnd w:id="12"/>
      <w:bookmarkEnd w:id="13"/>
      <w:bookmarkEnd w:id="14"/>
      <w:bookmarkEnd w:id="15"/>
      <w:r w:rsidRPr="001F68F7">
        <w:lastRenderedPageBreak/>
        <w:t>НОВОСТИ ПЕНСИОННОЙ ОТРАСЛИ</w:t>
      </w:r>
      <w:bookmarkEnd w:id="16"/>
      <w:bookmarkEnd w:id="17"/>
      <w:bookmarkEnd w:id="20"/>
    </w:p>
    <w:p w14:paraId="024116D1" w14:textId="77777777" w:rsidR="00111D7C" w:rsidRPr="003E5341"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661408"/>
      <w:bookmarkEnd w:id="18"/>
      <w:bookmarkEnd w:id="19"/>
      <w:r w:rsidRPr="001F68F7">
        <w:t>Новости отрасли НПФ</w:t>
      </w:r>
      <w:bookmarkEnd w:id="21"/>
      <w:bookmarkEnd w:id="22"/>
      <w:bookmarkEnd w:id="23"/>
      <w:bookmarkEnd w:id="27"/>
    </w:p>
    <w:p w14:paraId="5FDBFD86" w14:textId="3A0ED940" w:rsidR="003E5341" w:rsidRPr="003E5341" w:rsidRDefault="003E5341" w:rsidP="003E5341">
      <w:pPr>
        <w:pStyle w:val="2"/>
      </w:pPr>
      <w:bookmarkStart w:id="28" w:name="_ПРАЙМ,_07.09.2026,_Финансист"/>
      <w:bookmarkStart w:id="29" w:name="_Toc239661409"/>
      <w:bookmarkEnd w:id="28"/>
      <w:r w:rsidRPr="003E5341">
        <w:t>ПРАЙМ, 07.09.2026</w:t>
      </w:r>
      <w:r w:rsidRPr="00C46E6D">
        <w:t xml:space="preserve">, </w:t>
      </w:r>
      <w:r w:rsidRPr="003E5341">
        <w:t>Финансист назвал условие для выбора программ корпоративной пенсии</w:t>
      </w:r>
      <w:bookmarkEnd w:id="29"/>
    </w:p>
    <w:p w14:paraId="1599F93D" w14:textId="77777777" w:rsidR="003E5341" w:rsidRPr="00C46E6D" w:rsidRDefault="003E5341" w:rsidP="003E5341">
      <w:pPr>
        <w:pStyle w:val="3"/>
      </w:pPr>
      <w:bookmarkStart w:id="30" w:name="_Toc239661410"/>
      <w:r w:rsidRPr="003E5341">
        <w:t xml:space="preserve">По данным исследования </w:t>
      </w:r>
      <w:r w:rsidRPr="003E5341">
        <w:rPr>
          <w:lang w:val="en-US"/>
        </w:rPr>
        <w:t>Russian</w:t>
      </w:r>
      <w:r w:rsidRPr="003E5341">
        <w:t xml:space="preserve"> </w:t>
      </w:r>
      <w:r w:rsidRPr="003E5341">
        <w:rPr>
          <w:lang w:val="en-US"/>
        </w:rPr>
        <w:t>Field</w:t>
      </w:r>
      <w:r w:rsidRPr="003E5341">
        <w:t xml:space="preserve">, при выборе трех бонусов от работодателя россияне традиционно отдают предпочтение ДМС, компенсации проезда и питанию. Как рассказал агентству "Прайм" декан Высшей школы финансов РЭУ им. </w:t>
      </w:r>
      <w:r w:rsidRPr="00C46E6D">
        <w:t>Плеханова Константин Ордов, взносы на дополнительную пенсию при таком раскладе выбирают лишь 24% опрошенных.</w:t>
      </w:r>
      <w:bookmarkEnd w:id="30"/>
    </w:p>
    <w:p w14:paraId="4EFB60CB" w14:textId="77777777" w:rsidR="003E5341" w:rsidRPr="003E5341" w:rsidRDefault="003E5341" w:rsidP="003E5341">
      <w:r w:rsidRPr="003E5341">
        <w:t>Однако, эти цифры отражают выбор "здесь и сейчас", а не истинное отношение к пенсионному будущему. Ситуация кардинально меняется, когда респондентов спрашивают не о выборе бонуса, а о роли компании в формировании дохода после завершения карьеры.</w:t>
      </w:r>
    </w:p>
    <w:p w14:paraId="1CBD181A" w14:textId="77777777" w:rsidR="003E5341" w:rsidRPr="003E5341" w:rsidRDefault="003E5341" w:rsidP="003E5341">
      <w:r w:rsidRPr="003E5341">
        <w:t>Выяснилось, что 71% россиян считают участие бизнеса в дополнительном пенсионном обеспечении обязательным. Более того, 59% сотрудников готовы присоединиться к корпоративной программе, но при одном условии - если компания будет перечислять туда собственные средства.</w:t>
      </w:r>
    </w:p>
    <w:p w14:paraId="1D525472" w14:textId="77777777" w:rsidR="003E5341" w:rsidRPr="00C46E6D" w:rsidRDefault="003E5341" w:rsidP="003E5341">
      <w:r w:rsidRPr="00C46E6D">
        <w:t>"Это принципиальный момент, превращающий инициативу из индивидуального вклада в совместное долгосрочное инвестирование", - говорит Ордов.</w:t>
      </w:r>
    </w:p>
    <w:p w14:paraId="7A7E5953" w14:textId="77777777" w:rsidR="003E5341" w:rsidRPr="00C46E6D" w:rsidRDefault="003E5341" w:rsidP="003E5341">
      <w:r w:rsidRPr="00C46E6D">
        <w:t>Интересно, что запрос на пенсионный капитал от работодателя перестал быть уделом только предпенсионеров. Идею поддерживают около семи из десяти человек во всех возрастных группах. В программе софинансирования готовы участвовать 62% молодежи от 18 до 29 лет - столько же, сколько и среди сотрудников старше 45 лет.</w:t>
      </w:r>
    </w:p>
    <w:p w14:paraId="5C35C308" w14:textId="77777777" w:rsidR="003E5341" w:rsidRPr="00C46E6D" w:rsidRDefault="003E5341" w:rsidP="003E5341">
      <w:r w:rsidRPr="00C46E6D">
        <w:t>"Эти данные разрушают миф о том, что вопросы выхода на пенсию волнуют только тех, кому до нее осталось несколько лет. Значит, стратегическая поддержка востребована на любом этапе карьеры", - считает Ордов.</w:t>
      </w:r>
    </w:p>
    <w:p w14:paraId="1587E9BE" w14:textId="77777777" w:rsidR="003E5341" w:rsidRPr="00C46E6D" w:rsidRDefault="003E5341" w:rsidP="003E5341">
      <w:r w:rsidRPr="00C46E6D">
        <w:t>При этом реальность такова, что лишь 10% опрошенных рассчитывают сохранить привычный уровень жизни исключительно за счет государства. Остальные 87% считают это невозможным. В условиях кадрового голода и нехватки квалифицированных специалистов, корпоративная пенсия перестает быть абстрактной льготой и становится инструментом закрытия ожидаемого разрыва между трудовым и пенсионным доходом. ДМС или питание решают сегодняшние задачи, а пенсионная программа - глобальную проблему финансовой безопасности через много лет.</w:t>
      </w:r>
    </w:p>
    <w:p w14:paraId="1A1EDDB7" w14:textId="77777777" w:rsidR="003E5341" w:rsidRPr="00C46E6D" w:rsidRDefault="003E5341" w:rsidP="003E5341">
      <w:r w:rsidRPr="00C46E6D">
        <w:t>Эффективность таких программ будет зависеть от гибкости взносов, прозрачности формул софинансирования и гарантий сохранности средств, заключил эксперт.</w:t>
      </w:r>
    </w:p>
    <w:p w14:paraId="50EF4176" w14:textId="5D0FE8F7" w:rsidR="003E5341" w:rsidRDefault="00DE37EC" w:rsidP="003E5341">
      <w:hyperlink r:id="rId8" w:history="1">
        <w:r w:rsidR="003E5341" w:rsidRPr="00236C55">
          <w:rPr>
            <w:rStyle w:val="a3"/>
            <w:lang w:val="en-US"/>
          </w:rPr>
          <w:t>https</w:t>
        </w:r>
        <w:r w:rsidR="003E5341" w:rsidRPr="00C46E6D">
          <w:rPr>
            <w:rStyle w:val="a3"/>
          </w:rPr>
          <w:t>://1</w:t>
        </w:r>
        <w:r w:rsidR="003E5341" w:rsidRPr="00236C55">
          <w:rPr>
            <w:rStyle w:val="a3"/>
            <w:lang w:val="en-US"/>
          </w:rPr>
          <w:t>prime</w:t>
        </w:r>
        <w:r w:rsidR="003E5341" w:rsidRPr="00C46E6D">
          <w:rPr>
            <w:rStyle w:val="a3"/>
          </w:rPr>
          <w:t>.</w:t>
        </w:r>
        <w:r w:rsidR="003E5341" w:rsidRPr="00236C55">
          <w:rPr>
            <w:rStyle w:val="a3"/>
            <w:lang w:val="en-US"/>
          </w:rPr>
          <w:t>ru</w:t>
        </w:r>
        <w:r w:rsidR="003E5341" w:rsidRPr="00C46E6D">
          <w:rPr>
            <w:rStyle w:val="a3"/>
          </w:rPr>
          <w:t>/20260907/</w:t>
        </w:r>
        <w:r w:rsidR="003E5341" w:rsidRPr="00236C55">
          <w:rPr>
            <w:rStyle w:val="a3"/>
            <w:lang w:val="en-US"/>
          </w:rPr>
          <w:t>ordov</w:t>
        </w:r>
        <w:r w:rsidR="003E5341" w:rsidRPr="00C46E6D">
          <w:rPr>
            <w:rStyle w:val="a3"/>
          </w:rPr>
          <w:t>-873048170.</w:t>
        </w:r>
        <w:r w:rsidR="003E5341" w:rsidRPr="00236C55">
          <w:rPr>
            <w:rStyle w:val="a3"/>
            <w:lang w:val="en-US"/>
          </w:rPr>
          <w:t>html</w:t>
        </w:r>
      </w:hyperlink>
      <w:r w:rsidR="003E5341" w:rsidRPr="00C46E6D">
        <w:t xml:space="preserve"> </w:t>
      </w:r>
    </w:p>
    <w:p w14:paraId="42DEDA8C" w14:textId="0B27F15D" w:rsidR="00D35CD2" w:rsidRDefault="00D35CD2" w:rsidP="00D35CD2">
      <w:pPr>
        <w:pStyle w:val="2"/>
      </w:pPr>
      <w:bookmarkStart w:id="31" w:name="_Газета.ru,_07.09.2026,_Зумеры"/>
      <w:bookmarkStart w:id="32" w:name="_Toc239661411"/>
      <w:bookmarkEnd w:id="31"/>
      <w:r>
        <w:lastRenderedPageBreak/>
        <w:t>Газета.ru, 07.09.2026</w:t>
      </w:r>
      <w:r w:rsidRPr="00252825">
        <w:t xml:space="preserve">, </w:t>
      </w:r>
      <w:r w:rsidR="008946AD" w:rsidRPr="008946AD">
        <w:t>Зумеры хотят копить на пенсию с работодателем</w:t>
      </w:r>
      <w:bookmarkEnd w:id="32"/>
    </w:p>
    <w:p w14:paraId="7A730246" w14:textId="77777777" w:rsidR="00D35CD2" w:rsidRDefault="00D35CD2" w:rsidP="00D35CD2">
      <w:pPr>
        <w:pStyle w:val="3"/>
      </w:pPr>
      <w:bookmarkStart w:id="33" w:name="_Toc239661412"/>
      <w:r>
        <w:t>Большинство (62%) опрошенных россиян в возрасте 18-29 лет готовы участвовать в корпоративной пенсионной программе, если работодатель будет перечислять средства на их будущую пенсию. Такой же показатель зафиксирован среди респондентов 45–59 лет. Это следует из всероссийского опроса компании Russian Field. Результаты исследования есть у «Газеты.Ru».</w:t>
      </w:r>
      <w:bookmarkEnd w:id="33"/>
      <w:r>
        <w:t xml:space="preserve"> </w:t>
      </w:r>
    </w:p>
    <w:p w14:paraId="292B3A55" w14:textId="77777777" w:rsidR="00D35CD2" w:rsidRDefault="00D35CD2" w:rsidP="00D35CD2">
      <w:r>
        <w:t>Среди россиян 30-44 лет присоединиться к такой программе согласились бы 60%. Таким образом, во всех возрастных группах от 18 до 59 лет готовность участвовать в корпоративной пенсионной программе находится примерно на одном уровне – 60-62%.</w:t>
      </w:r>
    </w:p>
    <w:p w14:paraId="7A698EF0" w14:textId="77777777" w:rsidR="00D35CD2" w:rsidRDefault="00D35CD2" w:rsidP="00D35CD2">
      <w:r>
        <w:t>Заметно ниже этот показатель только среди респондентов старше 60 лет: участвовать в программе согласились бы 47%.</w:t>
      </w:r>
    </w:p>
    <w:p w14:paraId="3E9D9901" w14:textId="77777777" w:rsidR="00D35CD2" w:rsidRDefault="00D35CD2" w:rsidP="00D35CD2">
      <w:r>
        <w:t>Среди женщин готовность участвовать в пенсионной программе выразили 61%, среди мужчин – 58%. Чаще других положительно отвечали также респонденты с высшим образованием и более обеспеченные граждане – по 62%. Среди участников опроса без высшего образования такой вариант выбрали 56%, среди малообеспеченных — 58%.</w:t>
      </w:r>
    </w:p>
    <w:p w14:paraId="3F0392F4" w14:textId="77777777" w:rsidR="00D35CD2" w:rsidRDefault="00D35CD2" w:rsidP="00D35CD2">
      <w:r>
        <w:t xml:space="preserve">«Интерес молодых россиян к пенсионным программам на работе – важный результат исследования. Он показывает, что дополнительное пенсионное обеспечение воспринимается не только как тема для людей, приближающихся к завершению карьеры. Для молодых сотрудников такая программа может быть одним из элементов долгосрочного финансового планирования. Чем раньше начинается формирование пенсионного капитала, тем больше времени остается для его накопления и инвестирования», — отметила председатель совета директоров АО ХК «Сибирский деловой союз», член совета директоров КАО «Азот» Анастасия Горелкина. </w:t>
      </w:r>
    </w:p>
    <w:p w14:paraId="07298172" w14:textId="77777777" w:rsidR="00D35CD2" w:rsidRDefault="00D35CD2" w:rsidP="00D35CD2">
      <w:r>
        <w:t>По ее словам, при этом востребованность любой модели будет зависеть от того, насколько понятными для работника окажутся условия участия, порядок формирования средств и ожидаемый результат.</w:t>
      </w:r>
    </w:p>
    <w:p w14:paraId="5E57ADFB" w14:textId="77777777" w:rsidR="00D35CD2" w:rsidRDefault="00D35CD2" w:rsidP="00D35CD2">
      <w:r>
        <w:t>Исследование оценивало отношение россиян к участию работодателя в формировании будущего пенсионного дохода. Возможные источники финансирования и соотношение взносов компании и сотрудника в опросе не рассматривались. В опросе приняли участие 1,6 тыс. россиян.</w:t>
      </w:r>
    </w:p>
    <w:p w14:paraId="3E85F28E" w14:textId="10194333" w:rsidR="00D35CD2" w:rsidRDefault="00DE37EC" w:rsidP="00D35CD2">
      <w:hyperlink r:id="rId9" w:history="1">
        <w:r w:rsidR="00D35CD2" w:rsidRPr="00236C55">
          <w:rPr>
            <w:rStyle w:val="a3"/>
          </w:rPr>
          <w:t>https://www.gazeta.ru/business/news/2026/09/04/29251909.shtml</w:t>
        </w:r>
      </w:hyperlink>
      <w:r w:rsidR="00D35CD2">
        <w:t xml:space="preserve"> </w:t>
      </w:r>
    </w:p>
    <w:p w14:paraId="28261251" w14:textId="77777777" w:rsidR="002512AE" w:rsidRPr="001F68F7" w:rsidRDefault="002512AE" w:rsidP="002512AE">
      <w:pPr>
        <w:pStyle w:val="2"/>
      </w:pPr>
      <w:bookmarkStart w:id="34" w:name="ф1"/>
      <w:bookmarkStart w:id="35" w:name="_Toc239661413"/>
      <w:bookmarkEnd w:id="34"/>
      <w:r w:rsidRPr="001F68F7">
        <w:t>Ваш Пенсионный Брокер, 04.09.2026, Пенсионный портфель достиг 9,9 трлн рублей</w:t>
      </w:r>
      <w:bookmarkEnd w:id="35"/>
    </w:p>
    <w:p w14:paraId="57996492" w14:textId="77777777" w:rsidR="002512AE" w:rsidRPr="001F68F7" w:rsidRDefault="002512AE" w:rsidP="00F16AFB">
      <w:pPr>
        <w:pStyle w:val="3"/>
      </w:pPr>
      <w:bookmarkStart w:id="36" w:name="_Toc239661414"/>
      <w:r w:rsidRPr="001F68F7">
        <w:t>Совокупный пенсионный портфель (с учетом портфеля СФР) по итогам первого полугодия 2026 года достиг 9,9 трлн руб., увеличившись за год более чем на 14%. Это следует из данных, опубликованных Банком России.</w:t>
      </w:r>
      <w:bookmarkEnd w:id="36"/>
    </w:p>
    <w:p w14:paraId="32B42941" w14:textId="77777777" w:rsidR="002512AE" w:rsidRPr="001F68F7" w:rsidRDefault="002512AE" w:rsidP="002512AE">
      <w:r w:rsidRPr="001F68F7">
        <w:t xml:space="preserve">Объем пенсионных резервов в НПФ (с учетом средств ПДС) за год вырос на 32%, до 3,3 трлн руб. Объем пенсионных накоплений составил менее 3,6 трлн руб., на 3,4% превысив показатель годовой давности. Количество участников программ НПО и ПДС выросло в полтора раза, до 17,5 млн человек, в том числе участников ПДС - до 11,6 млн человек). </w:t>
      </w:r>
      <w:r w:rsidRPr="001F68F7">
        <w:lastRenderedPageBreak/>
        <w:t>Вместе с тем количество застрахованных лиц, формирующих накопительную пенсию в НПФ, за год сократилось на 2,5%, до 34,4 млн человек.</w:t>
      </w:r>
    </w:p>
    <w:p w14:paraId="449F71E3" w14:textId="77777777" w:rsidR="002512AE" w:rsidRPr="001F68F7" w:rsidRDefault="002512AE" w:rsidP="002512AE">
      <w:r w:rsidRPr="001F68F7">
        <w:t>Основной приток средств в пенсионные фонды пришелся на ПДС - почти 147 млрд руб. При этом по программам НПО было внесено чуть более 71 млрд руб. Объем выплат негосударственных пенсий в отчетный период (с учетом выкупных сумм) превысил 64 млрд руб.- на 7% больше, чем годом ранее. Вместе с тем объем выплат по ПДС за полугодие достиг 22 млрд руб., превысив в два с половиной раза выплаты за аналогичный период прошлого года. При этом объем выплат накопительных пенсий сохранился фактически на прошлогоднем уровне - 40,2 млрд против 40 млрд руб.</w:t>
      </w:r>
    </w:p>
    <w:p w14:paraId="161503B4" w14:textId="20F576B9" w:rsidR="00111D7C" w:rsidRPr="00710045" w:rsidRDefault="00DE37EC" w:rsidP="002512AE">
      <w:hyperlink r:id="rId10" w:anchor="respond" w:history="1">
        <w:r w:rsidR="002512AE" w:rsidRPr="001F68F7">
          <w:rPr>
            <w:rStyle w:val="a3"/>
          </w:rPr>
          <w:t>http://pbroker.ru/?p=83003#respond</w:t>
        </w:r>
      </w:hyperlink>
    </w:p>
    <w:p w14:paraId="534ABCE6" w14:textId="77777777" w:rsidR="00E5292C" w:rsidRDefault="00E5292C" w:rsidP="00E5292C">
      <w:pPr>
        <w:pStyle w:val="2"/>
      </w:pPr>
      <w:bookmarkStart w:id="37" w:name="_Toc239661415"/>
      <w:r>
        <w:t>Реальное время, 07.09.2026</w:t>
      </w:r>
      <w:r w:rsidRPr="008946AD">
        <w:t xml:space="preserve">, </w:t>
      </w:r>
      <w:r>
        <w:t>Пенсионный портфель вырос почти до 10 трлн рублей, несмотря на спад доходности</w:t>
      </w:r>
      <w:bookmarkEnd w:id="37"/>
    </w:p>
    <w:p w14:paraId="753DA2DC" w14:textId="77777777" w:rsidR="00E5292C" w:rsidRDefault="00E5292C" w:rsidP="00E5292C">
      <w:pPr>
        <w:pStyle w:val="3"/>
      </w:pPr>
      <w:bookmarkStart w:id="38" w:name="_Toc239661416"/>
      <w:r>
        <w:t>На рынке негосударственных пенсионных фондов России наблюдается активная перестройка. Совокупный пенсионный портфель достиг 9,9 трлн рублей, при этом заметно выделяется региональная динамика показателей. Жители Татарстана внесли в программу долгосрочных сбережений более 32 млрд рублей, заключив свыше 462 тысяч договоров. Несмотря на непростую ситуацию на фондовом рынке и снижение доходности отдельных инструментов, пенсионные фонды смогли обеспечить положительную доходность: по накоплениям — 6% годовых, по резервам — 6,8%. Основной доход принесли купонные выплаты по долговым бумагам.</w:t>
      </w:r>
      <w:bookmarkEnd w:id="38"/>
    </w:p>
    <w:p w14:paraId="589DD3EC" w14:textId="77777777" w:rsidR="00E5292C" w:rsidRDefault="00E5292C" w:rsidP="00E5292C">
      <w:r>
        <w:t>Пенсионный портфель вырос, несмотря на снижение доходности</w:t>
      </w:r>
    </w:p>
    <w:p w14:paraId="39D7E445" w14:textId="77777777" w:rsidR="00E5292C" w:rsidRDefault="00E5292C" w:rsidP="00E5292C">
      <w:r>
        <w:t>В России во втором квартале года ускорился рост совокупного пенсионного портфеля, увеличившись на 2,5%, следует из данных ЦБ. «Это произошло несмотря на снижение результатов инвестирования и было связано с увеличением притока средств в добровольные пенсионные программы. На конец июня 2026 года объем портфеля пенсионных средств превысил 9,9 трлн рублей», — уточнили в Банке России.</w:t>
      </w:r>
    </w:p>
    <w:p w14:paraId="2A5CF53F" w14:textId="77777777" w:rsidR="00E5292C" w:rsidRDefault="00E5292C" w:rsidP="00E5292C">
      <w:r>
        <w:t>Заметно выросли пенсионные резервы, прибавив 131,8 млрд и достигнув 3,3 трлн рублей. Основной вклад внесли взносы в программу долгосрочных сбережений и негосударственного пенсионного обеспечения: в ПДС 83,2 млрд (+30,6%), в НПО — 42 млрд (+44,3%).</w:t>
      </w:r>
    </w:p>
    <w:p w14:paraId="4B3944FB" w14:textId="77777777" w:rsidR="00E5292C" w:rsidRDefault="00E5292C" w:rsidP="00E5292C">
      <w:r>
        <w:t>При этом число участников первой программы выросло до 11,6 млн человек (+1,3 млн), второй, напротив, сократилось до 5,9 млн (-15,7 тыс.). Всего заключено 13 млн договоров долгосрочных сбережений.</w:t>
      </w:r>
    </w:p>
    <w:p w14:paraId="6F183BE1" w14:textId="77777777" w:rsidR="00E5292C" w:rsidRDefault="00E5292C" w:rsidP="00E5292C">
      <w:r>
        <w:t>Татарстанцы внесли по ПДС более 32 млрд рублей</w:t>
      </w:r>
    </w:p>
    <w:p w14:paraId="0FBE19C2" w14:textId="77777777" w:rsidR="00E5292C" w:rsidRDefault="00E5292C" w:rsidP="00E5292C">
      <w:r>
        <w:t>Жители Татарстана за все время действия программы заключили 462 тысячи договоров, привели «Реальному времени» данные по состоянию на 31 июля 2026 года в Национальном банке по республике. ПДС ввели в 2024 году — она помогает участникам копить на долгосрочные финансовые цели, приумножать накопления, получать дополнительную прибавку к пенсии.</w:t>
      </w:r>
    </w:p>
    <w:p w14:paraId="0AEED410" w14:textId="77777777" w:rsidR="00E5292C" w:rsidRDefault="00E5292C" w:rsidP="00E5292C">
      <w:r>
        <w:lastRenderedPageBreak/>
        <w:t>— Жители региона в этом году продолжали вносить деньги как по договорам, заключенным в 2026 году, так и по договорам, заключенным в 2024 и 2025 годах. Объем фактических взносов по всем заключенным договорам в республике на конец июля 2026 года составил более 32 млрд рублей, — сообщили нашему изданию в Нацбанке Татарстана.</w:t>
      </w:r>
    </w:p>
    <w:p w14:paraId="074A2037" w14:textId="77777777" w:rsidR="00E5292C" w:rsidRDefault="00E5292C" w:rsidP="00E5292C">
      <w:r>
        <w:t>Пенсионные накопления в негосударственных пенсионных фондах увеличились до 3,6 трлн (+23,3 млрд) рублей, что объяснили прекращением действия фактора, сдерживавшего показатели в начале года. Речь о единовременных переводах средств в ПДС. При этом общее число граждан, формирующих накопления в НПФ, снизилось до 34,4 млн человек (-84,9 тыс.) — в основном в связи с исключением из числа застрахованных по причине смерти. За счет доходов от инвестирования портфели пенсионных накоплений Социального фонда России выросли до 3 трлн (+88,1 млрд) рублей.</w:t>
      </w:r>
    </w:p>
    <w:p w14:paraId="41C28C83" w14:textId="77777777" w:rsidR="00E5292C" w:rsidRDefault="00E5292C" w:rsidP="00E5292C">
      <w:r>
        <w:t>Как НПФ наращивали вложения в госдолг</w:t>
      </w:r>
    </w:p>
    <w:p w14:paraId="5F954FB6" w14:textId="77777777" w:rsidR="00E5292C" w:rsidRDefault="00E5292C" w:rsidP="00E5292C">
      <w:r>
        <w:t>Негосударственные пенсионные фонды во втором квартале активнее скупали гособлигации, несмотря на снижение их стоимости. За счет покупок бумаг с постоянным купонным доходом доля ОФЗ в портфелях выросла: в пенсионных накоплениях — на 4 п.п., в пенсионных резервах — на 3 п.п. Причем рост был выше, чем в предыдущем квартале.</w:t>
      </w:r>
    </w:p>
    <w:p w14:paraId="7E1FD5F3" w14:textId="77777777" w:rsidR="00E5292C" w:rsidRDefault="00E5292C" w:rsidP="00E5292C">
      <w:r>
        <w:t>— Этому способствовали нетто покупки НПФ государственных облигаций — в основном на аукционах ОФЗ, позволяющих приобрести большой объем бумаг, — пояснил регулятор, уточнив, что объем таких покупок более чем удвоился по сравнению с первым кварталом. — При этом почти две трети покупок пришлось на апрель 2026 года, когда участники рынка ожидали снижения ключевой ставки.</w:t>
      </w:r>
    </w:p>
    <w:p w14:paraId="265FCD81" w14:textId="77777777" w:rsidR="00E5292C" w:rsidRDefault="00E5292C" w:rsidP="00E5292C">
      <w:r>
        <w:t>Негосударственные пенсионные фонды делали ставку на облигации федерального займа с постоянным купоном. В результате их совокупная доля на рынке ОФЗ достигла 9,7%, а вместе с деньгами Социального фонда России — 13,6%. НПФ также на треть активнее покупали корпоративные облигации, но на структуре портфелей это почти не сказалось. Зато на фоне падения фондового рынка они продавали акции: их доля в портфелях снизилась примерно до 5—7%.</w:t>
      </w:r>
    </w:p>
    <w:p w14:paraId="445B9BDD" w14:textId="77777777" w:rsidR="00E5292C" w:rsidRDefault="00E5292C" w:rsidP="00E5292C">
      <w:r>
        <w:t>Поскольку НПФ больше вкладывались в гособлигации, в их портфелях выросла доля компаний государственного сектора — до 55% в накоплениях и 41,5% в резервах. Доли реального и финансового секторов, напротив, снизились.</w:t>
      </w:r>
    </w:p>
    <w:p w14:paraId="09774A80" w14:textId="77777777" w:rsidR="00E5292C" w:rsidRDefault="00E5292C" w:rsidP="00E5292C">
      <w:r>
        <w:t>На фоне снижения ключевой ставки ЦБ до 14,25% депозиты и инструменты денежного рынка стали менее доходными, и НПФ сократили вложения в них. Доля вкладов упала до 0,3% и 1,3% в портфелях накоплений и резервов соответственно, а доля инструментов денежного рынка — примерно до 7%.</w:t>
      </w:r>
    </w:p>
    <w:p w14:paraId="4071C27A" w14:textId="77777777" w:rsidR="00E5292C" w:rsidRDefault="00E5292C" w:rsidP="00E5292C">
      <w:r>
        <w:t>Портфель СФР вел себя иначе — здесь выросли доли корпоративных облигаций (44,4%), ОФЗ (42,2%) и депозитов (8,2%), а доля инструментов денежного рынка, наоборот, упала до 2,5%. Среди отраслей заметнее всего прибавил реальный сектор — до 27,5%, в основном за счет компаний из сферы строительства, девелопмента и инфраструктуры.</w:t>
      </w:r>
    </w:p>
    <w:p w14:paraId="673EA214" w14:textId="77777777" w:rsidR="00E5292C" w:rsidRDefault="00E5292C" w:rsidP="00E5292C">
      <w:r>
        <w:t xml:space="preserve">Несмотря на снижение доходности в условиях непростой ситуации на фондовом рынке, фонды все равно заработали больше, чем выросли цены. Доходность по пенсионным </w:t>
      </w:r>
      <w:r>
        <w:lastRenderedPageBreak/>
        <w:t>накоплениям составила 6% годовых, по пенсионным резервам — 6,8%. Основной доход принесли выплаты по долговым бумагам (купоны). За первое полугодие 2026 года средняя доходность пенсионных накоплений в НПФ достигла 9,5%, а пенсионных резервов — 10,3%.</w:t>
      </w:r>
    </w:p>
    <w:p w14:paraId="68DCB859" w14:textId="77777777" w:rsidR="00E5292C" w:rsidRDefault="00E5292C" w:rsidP="00E5292C">
      <w:r>
        <w:t>Портфели СФР показали еще более высокий результат. Доходность расширенного портфеля пенсионных накоплений составила 16,3%, по портфелю гособлигаций — 14,8%. Лишь немногие НПФ смогли показать сопоставимые результаты.</w:t>
      </w:r>
    </w:p>
    <w:p w14:paraId="76991B6D" w14:textId="77777777" w:rsidR="00E5292C" w:rsidRDefault="00E5292C" w:rsidP="00E5292C">
      <w:r>
        <w:t>«Пенсионный портфель превращается в ставку на траекторию ЦБ»</w:t>
      </w:r>
    </w:p>
    <w:p w14:paraId="6ABE106B" w14:textId="77777777" w:rsidR="00E5292C" w:rsidRDefault="00E5292C" w:rsidP="00E5292C">
      <w:r>
        <w:t>По итогам второго квартала рынок НПФ растет уже не за счет высокой доходности, а за счет новых денег, отметил директор по стратегии ИК «Финам» Ярослав Кабаков. Хотя пенсионный портфель достиг 9,9 трлн рублей, доходность за квартал снизилась до 1,5% по накоплениям и 1,7% по резервам против 3,1 и 3,3% кварталом ранее, указал эксперт.</w:t>
      </w:r>
    </w:p>
    <w:p w14:paraId="1888C166" w14:textId="77777777" w:rsidR="00E5292C" w:rsidRDefault="00E5292C" w:rsidP="00E5292C">
      <w:r>
        <w:t>— Главный драйвер теперь ПДС: взносы выросли на 30,6%, до 83,2 млрд рублей, число участников увеличилось почти на 1,3 млн, до 11,6 млн. Рост выглядит устойчивым, пока его поддерживают господдержка, налоговые стимулы и новые собственные взносы. Но если участники будут преимущественно переводить уже накопленные средства, а не регулярно пополнять счета, масштаб рынка окажется более впечатляющим, чем его реальная глубина, — считает собеседник издания.</w:t>
      </w:r>
    </w:p>
    <w:p w14:paraId="51702871" w14:textId="77777777" w:rsidR="00E5292C" w:rsidRDefault="00E5292C" w:rsidP="00E5292C">
      <w:r>
        <w:t>Спикер разъяснил и резкое наращивание фондами ОФЗ, доля которых в пенсионных накоплениях выросла с 49,4 до 53,4%, в резервах с 36,2 до 39,1%: «Логика очевидна — фонды фиксируют высокие ставки перед дальнейшим снижением ключевой ставки и получают стабильный купонный поток. Тактически решение оправдано, но стратегически создает новую проблему. Если инфляция окажется устойчивой и ЦБ затормозит снижение ставки, длинные ОФЗ принесут переоценочные убытки. А если ставки действительно пойдут вниз, выигрыш будет, но слишком высокая доля госдолга ограничит потенциал доходности на длинном горизонте. Пенсионный портфель превращается в ставку на траекторию ЦБ».</w:t>
      </w:r>
    </w:p>
    <w:p w14:paraId="56CC4E57" w14:textId="77777777" w:rsidR="00E5292C" w:rsidRDefault="00E5292C" w:rsidP="00E5292C">
      <w:r>
        <w:t>По его словам, на этом фоне особенно заметен разрыв с СФР: за первое полугодие расширенный портфель СФР заработал 16,3%, государственный портфель ВЭБ.РФ 14,8%, тогда как средняя доходность НПФ составила 9,5%: «Это еще не доказательство слабого управления, поскольку структура портфелей и ограничения различаются, а оценивать НПФ корректнее на горизонте 5–10 лет. Но игнорировать разрыв нельзя. Если он сохранится на протяжении нескольких лет, вопрос будет уже не в рыночной конъюнктуре, а в эффективности управления».</w:t>
      </w:r>
    </w:p>
    <w:p w14:paraId="76E650E5" w14:textId="77777777" w:rsidR="00E5292C" w:rsidRDefault="00E5292C" w:rsidP="00E5292C">
      <w:r>
        <w:t xml:space="preserve">— Татарстан выглядит одним из лидеров ПДС: с конца марта по конец июля число договоров выросло примерно на 17%, а объем взносов более чем на 45%. Средний взнос на договор увеличился примерно на 24%. Это сильнее обычного роста количества участников: в регионе растет не только охват, но и объем реальных накоплений. Теперь главный тест для ПДС в Татарстане и по стране простой: смогут ли фонды превратить первоначальный приток денег в регулярные долгосрочные взносы. Именно это, а не число заключенных договоров, определит, станет ли ПДС настоящим источником длинных денег, — подчеркнул Ярослав Кабаков. </w:t>
      </w:r>
    </w:p>
    <w:p w14:paraId="7CBA539B" w14:textId="77777777" w:rsidR="00E5292C" w:rsidRDefault="00E5292C" w:rsidP="00E5292C">
      <w:r>
        <w:t xml:space="preserve">В целом рынок НПФ входит в новую фазу, отмечает эксперт: денег становится больше, портфели консервативнее, а ставка все сильнее делается на ОФЗ и снижение ставок. «Для </w:t>
      </w:r>
      <w:r>
        <w:lastRenderedPageBreak/>
        <w:t>устойчивости — это плюс, для будущей доходности — не обязательно. Главный риск теперь — не потеря капитала, а недополученная доходность на горизонте десятилетий», — заключил спикер.</w:t>
      </w:r>
    </w:p>
    <w:p w14:paraId="1326493D" w14:textId="77777777" w:rsidR="00E5292C" w:rsidRDefault="00E5292C" w:rsidP="00E5292C">
      <w:r>
        <w:t>«Результат Татарстана сильный, и в первую очередь он заметен в среднем счете»</w:t>
      </w:r>
    </w:p>
    <w:p w14:paraId="3ED45A3D" w14:textId="77777777" w:rsidR="00E5292C" w:rsidRDefault="00E5292C" w:rsidP="00E5292C">
      <w:r>
        <w:t>«Из обзора ЦБ за второй квартал видно главное: портфель прибавляет за счет взносов, а не за счет рыночного дохода», — прокомментировал рост рынка генеральный директор группы компаний «НПФы.ру», главный редактор портала npfi.ru Дмитрий Малкин. Поступления по программе долгосрочных сбережений и добровольным пенсионным программам, по его словам, почти целиком объясняют прирост пенсионных резервов, а доходность за квартал снизилась и заметного вклада в объем не дала.</w:t>
      </w:r>
    </w:p>
    <w:p w14:paraId="7396AF06" w14:textId="77777777" w:rsidR="00E5292C" w:rsidRDefault="00E5292C" w:rsidP="00E5292C">
      <w:r>
        <w:t xml:space="preserve">— Приток дальше будет только расти. Софинансирование и налоговый вычет работают, программу стали лучше понимать, у нее сложился свой сезонный ритм: под конец года люди довносят деньги, чтобы забрать максимум господдержки. Добавьте к этому снижение ключевой ставки. Чем ниже ставки по вкладам, тем очевиднее выигрыш длинного продукта, где к деньгам клиента добавляется софинансирование и налоговый вычет, — отметил эксперт. </w:t>
      </w:r>
    </w:p>
    <w:p w14:paraId="76C5635A" w14:textId="77777777" w:rsidR="00E5292C" w:rsidRDefault="00E5292C" w:rsidP="00E5292C">
      <w:r>
        <w:t>Что касается облигаций федерального займа, фонды воспользовались моментом, указал спикер: «Весной, пока рынок еще ждал снижения ключевой ставки, они набирали ОФЗ с постоянным купоном, и, по данным ЦБ, основная часть квартальных покупок пришлась на апрель. Смысл двойной: зафиксировать высокую доходность на годы вперед и подобрать бумаги, срок которых сопоставим с обязательствами фонда. Деньги клиента лежат десятилетиями, значит и активы должны быть длинными. Денежный рынок этого не дает, ставки там падают вслед за ключевой, поэтому оттуда и уходили».</w:t>
      </w:r>
    </w:p>
    <w:p w14:paraId="0D815C60" w14:textId="77777777" w:rsidR="00E5292C" w:rsidRDefault="00E5292C" w:rsidP="00E5292C">
      <w:r>
        <w:t>Обратная сторона, по словам Дмитрия Малкина, проявилась в том же квартале: рынок ОФЗ снижался, и это утянуло вниз квартальную доходность фондов. «Портфель к тому же стал однороднее, доля госбумаг и вложений в государственный сектор выросла. Но падение цены облигации для фонда, который держит ее до погашения, убытком не становится, и с точки зрения пенсионных денег решение я считаю верным. Сложность управленческая: результат такой ставки виден на горизонте нескольких лет, а отчитываться перед клиентом надо каждый год».</w:t>
      </w:r>
    </w:p>
    <w:p w14:paraId="36C178E9" w14:textId="77777777" w:rsidR="00E5292C" w:rsidRDefault="00E5292C" w:rsidP="00E5292C">
      <w:r>
        <w:t>Отвечая на вопросы о том, как более высокая доходность портфелей СФР по сравнению со средними показателями НПФ соотносится с долгосрочными перспективами пенсионной системы, можно ли считать такой разрыв нормой и что он говорит о различиях в подходах к управлению пенсионными средствами, собеседник издания сообщил:</w:t>
      </w:r>
    </w:p>
    <w:p w14:paraId="374858AA" w14:textId="77777777" w:rsidR="00E5292C" w:rsidRDefault="00E5292C" w:rsidP="00E5292C">
      <w:r>
        <w:t>— Разрыв объясняется не мастерством управляющих, а составом портфелей. У ВЭБа больше корпоративных облигаций, а они в первом полугодии заметно выросли. У фондов основа портфеля — это ОФЗ, которые почти не прибавили, плюс акции, а рынок акций за это время упал. Соберите два таких портфеля в любом полугодии, и результат разойдется сам собой, а в следующем может развернуться в другую сторону, — пояснил он.</w:t>
      </w:r>
    </w:p>
    <w:p w14:paraId="6D7E3950" w14:textId="77777777" w:rsidR="00E5292C" w:rsidRDefault="00E5292C" w:rsidP="00E5292C">
      <w:r>
        <w:t xml:space="preserve">При этом фонды, по его словам, отработали квартал хорошо: рынок был слабым, а доходность у них все равно осталась выше инфляции, что отмечает и сам ЦБ. Разброс внутри индустрии сопоставим с расстоянием до ВЭБа, а отдельные фонды </w:t>
      </w:r>
      <w:r>
        <w:lastRenderedPageBreak/>
        <w:t>государственную компанию обошли, что в таком полугодии дорогого стоит, указал Дмитрий Малкин. Говоря о показателях Татарстана, нарастившего взносы в ПДС с 22 до 32 млрд рублей в апреле — июле, отметил его лидерские позиции по стране и округу:</w:t>
      </w:r>
    </w:p>
    <w:p w14:paraId="1E699DD0" w14:textId="77777777" w:rsidR="00E5292C" w:rsidRDefault="00E5292C" w:rsidP="00E5292C">
      <w:r>
        <w:t>— Результат сильный, и в первую очередь он заметен в среднем счете. За те четыре месяца, о которых идет речь, взносы выросли заметно быстрее, чем количество договоров. Счета перестали быть формальными: человек открыл, увидел, как приходит софинансирование, и продолжил вносить. Такое поведение появляется, когда продукт объяснили, а не продали в довесок к чему-то другому. По стране республика входит в пятерку лидеров и уверенно держит первое место в Приволжье. Доля республики в договорах ПДС ощутимо выше ее доли в населении страны.</w:t>
      </w:r>
    </w:p>
    <w:p w14:paraId="54D7EFAE" w14:textId="77777777" w:rsidR="00E5292C" w:rsidRDefault="00E5292C" w:rsidP="00E5292C">
      <w:r>
        <w:t>По словам спикера, за таким результатом обычно стоит не разовая кампания, а выстроенная работа банков и агентов на местах. «Республика и раньше рано подхватывала новые финансовые инструменты, сейчас это видно снова. Потенциал при этом все еще высокий, охват пока небольшой, расти есть куда», — заключил он.</w:t>
      </w:r>
    </w:p>
    <w:p w14:paraId="7B12CC1C" w14:textId="77777777" w:rsidR="00E5292C" w:rsidRDefault="00E5292C" w:rsidP="00E5292C">
      <w:r>
        <w:t>Василя Ширшова</w:t>
      </w:r>
    </w:p>
    <w:p w14:paraId="3662203E" w14:textId="3452888E" w:rsidR="00E5292C" w:rsidRPr="00E5292C" w:rsidRDefault="00DE37EC" w:rsidP="002512AE">
      <w:hyperlink r:id="rId11" w:history="1">
        <w:r w:rsidR="00E5292C" w:rsidRPr="00236C55">
          <w:rPr>
            <w:rStyle w:val="a3"/>
          </w:rPr>
          <w:t>https://realnoevremya.ru/articles/405544-pensionnyy-portfel-rf-vyros-pochti-do-10-trln-nesmotrya-na-spad-dohodnosti</w:t>
        </w:r>
      </w:hyperlink>
      <w:r w:rsidR="00E5292C">
        <w:t xml:space="preserve"> </w:t>
      </w:r>
    </w:p>
    <w:p w14:paraId="5D6A8508" w14:textId="627AB6EF" w:rsidR="00063867" w:rsidRPr="001F68F7" w:rsidRDefault="00063867" w:rsidP="00063867">
      <w:pPr>
        <w:pStyle w:val="2"/>
      </w:pPr>
      <w:bookmarkStart w:id="39" w:name="ф2"/>
      <w:bookmarkStart w:id="40" w:name="_Toc239661417"/>
      <w:bookmarkEnd w:id="39"/>
      <w:r w:rsidRPr="001F68F7">
        <w:t xml:space="preserve">INNOV.ru, 04.09.2026, За первое полугодие 2026 года НПФ </w:t>
      </w:r>
      <w:r w:rsidR="001E205A">
        <w:t>«</w:t>
      </w:r>
      <w:r w:rsidRPr="001F68F7">
        <w:t>БУДУЩЕЕ</w:t>
      </w:r>
      <w:r w:rsidR="001E205A">
        <w:t>»</w:t>
      </w:r>
      <w:r w:rsidRPr="001F68F7">
        <w:t xml:space="preserve"> увеличил объем выплат почти в 3 раза</w:t>
      </w:r>
      <w:bookmarkEnd w:id="40"/>
    </w:p>
    <w:p w14:paraId="5A7E5B1F" w14:textId="3BF69B56" w:rsidR="00063867" w:rsidRPr="001F68F7" w:rsidRDefault="00063867" w:rsidP="00F16AFB">
      <w:pPr>
        <w:pStyle w:val="3"/>
      </w:pPr>
      <w:bookmarkStart w:id="41" w:name="_Toc239661418"/>
      <w:r w:rsidRPr="001F68F7">
        <w:t>За первое полугодие 2026 года фонд выплатил клиентам по договорам негосударственного пенсионного обеспечения (НПО), долгосрочных сбережений (ДС) и обязательного пенсионного страхования (ОПС) 11,6 млрд руб</w:t>
      </w:r>
      <w:r w:rsidR="00A92894" w:rsidRPr="001F68F7">
        <w:t>.</w:t>
      </w:r>
      <w:bookmarkEnd w:id="41"/>
    </w:p>
    <w:p w14:paraId="3C7A9E96" w14:textId="77777777" w:rsidR="00063867" w:rsidRPr="001F68F7" w:rsidRDefault="00063867" w:rsidP="00063867">
      <w:r w:rsidRPr="001F68F7">
        <w:t>Это в 2,8 раза больше, чем за аналогичный период 2025 года (4,1 млрд руб.). Наибольший объем выплат от фонда получили жители Свердловской области, Москвы и Московской области.</w:t>
      </w:r>
    </w:p>
    <w:p w14:paraId="4722B0AA" w14:textId="30022F40" w:rsidR="00063867" w:rsidRPr="001F68F7" w:rsidRDefault="00063867" w:rsidP="00063867">
      <w:r w:rsidRPr="001F68F7">
        <w:t xml:space="preserve">За январь — июнь 2026 года НПФ </w:t>
      </w:r>
      <w:r w:rsidR="001E205A">
        <w:t>«</w:t>
      </w:r>
      <w:r w:rsidRPr="001F68F7">
        <w:t>БУДУЩЕЕ</w:t>
      </w:r>
      <w:r w:rsidR="001E205A">
        <w:t>»</w:t>
      </w:r>
      <w:r w:rsidRPr="001F68F7">
        <w:t xml:space="preserve"> увеличил выплаты по договорам ОПС в 2,5 раза — с 4 млрд руб. до 10 млрд руб. Количество получателей выплат по ОПС в первом полугодии 2026 года достигло 85 тыс. человек — это в 2,5 раза больше, чем годом ранее. Такая динамика связана с завершившейся в 2025 году реорганизацией с присоединением к НПФ </w:t>
      </w:r>
      <w:r w:rsidR="001E205A">
        <w:t>«</w:t>
      </w:r>
      <w:r w:rsidRPr="001F68F7">
        <w:t>БУДУЩЕЕ</w:t>
      </w:r>
      <w:r w:rsidR="001E205A">
        <w:t>»</w:t>
      </w:r>
      <w:r w:rsidRPr="001F68F7">
        <w:t xml:space="preserve"> шести фондов, а также увеличением числа клиентов, достигших пенсионного возраста.</w:t>
      </w:r>
    </w:p>
    <w:p w14:paraId="18E0513D" w14:textId="77777777" w:rsidR="00063867" w:rsidRPr="001F68F7" w:rsidRDefault="00063867" w:rsidP="00063867">
      <w:r w:rsidRPr="001F68F7">
        <w:t xml:space="preserve">Выплаты по договорам НПО также выросли (в 11 раз год к году) и составили 1,2 млрд рублей. В рамках программы долгосрочных сбережений (ПДС) фонд выплатил почти 0,4 млрд рублей. Первые выплаты по программе получили женщины, достигшие 55 лет и мужчины 60 лет. Напомним, программа долгосрочных сбережений новая, она была запущена в 2024 году. Программа рассчитана на долгий срок — 15 лет, поэтому для большинства вкладчиков период формирования сбережений еще продолжается. По условиям программы участники могут получить выплаты по истечении 15 лет с даты заключения договора, при достижении определенного возраста (55 лет — для женщин, 60 лет — для мужчин) либо досрочно, в особых жизненных ситуациях. За первое полугодие 2026 года число получателей выплат по программам долгосрочных </w:t>
      </w:r>
      <w:r w:rsidRPr="001F68F7">
        <w:lastRenderedPageBreak/>
        <w:t>сбережений и негосударственного пенсионного обеспечения увеличилось в 8 раз — до 154 тыс. человек.</w:t>
      </w:r>
    </w:p>
    <w:p w14:paraId="70993EB7" w14:textId="5A3A1C40" w:rsidR="00063867" w:rsidRPr="001F68F7" w:rsidRDefault="00063867" w:rsidP="00063867">
      <w:r w:rsidRPr="001F68F7">
        <w:t xml:space="preserve">В ТОП-10 регионов по общему объему выплат от НПФ </w:t>
      </w:r>
      <w:r w:rsidR="001E205A">
        <w:t>«</w:t>
      </w:r>
      <w:r w:rsidRPr="001F68F7">
        <w:t>БУДУЩЕЕ</w:t>
      </w:r>
      <w:r w:rsidR="001E205A">
        <w:t>»</w:t>
      </w:r>
      <w:r w:rsidRPr="001F68F7">
        <w:t xml:space="preserve"> вошли:</w:t>
      </w:r>
    </w:p>
    <w:p w14:paraId="4207DD1B" w14:textId="77777777" w:rsidR="00063867" w:rsidRPr="001F68F7" w:rsidRDefault="00063867" w:rsidP="00063867">
      <w:r w:rsidRPr="001F68F7">
        <w:t>Свердловская обл. — 784 млн руб.;</w:t>
      </w:r>
    </w:p>
    <w:p w14:paraId="42BA1A91" w14:textId="77777777" w:rsidR="00063867" w:rsidRPr="001F68F7" w:rsidRDefault="00063867" w:rsidP="00063867">
      <w:r w:rsidRPr="001F68F7">
        <w:t>г. Москва — 663 млн руб.;</w:t>
      </w:r>
    </w:p>
    <w:p w14:paraId="789A0AA2" w14:textId="77777777" w:rsidR="00063867" w:rsidRPr="001F68F7" w:rsidRDefault="00063867" w:rsidP="00063867">
      <w:r w:rsidRPr="001F68F7">
        <w:t>Московская обл. — 506 млн руб.;</w:t>
      </w:r>
    </w:p>
    <w:p w14:paraId="4896E083" w14:textId="77777777" w:rsidR="00063867" w:rsidRPr="001F68F7" w:rsidRDefault="00063867" w:rsidP="00063867">
      <w:r w:rsidRPr="001F68F7">
        <w:t>Кемеровская обл. — 400 млн руб.;</w:t>
      </w:r>
    </w:p>
    <w:p w14:paraId="5F2FDE93" w14:textId="77777777" w:rsidR="00063867" w:rsidRPr="001F68F7" w:rsidRDefault="00063867" w:rsidP="00063867">
      <w:r w:rsidRPr="001F68F7">
        <w:t>г. Санкт-Петербург — 366 млн руб.;</w:t>
      </w:r>
    </w:p>
    <w:p w14:paraId="4A7A9733" w14:textId="77777777" w:rsidR="00063867" w:rsidRPr="001F68F7" w:rsidRDefault="00063867" w:rsidP="00063867">
      <w:r w:rsidRPr="001F68F7">
        <w:t>Республика Башкортостан — 359 млн руб.;</w:t>
      </w:r>
    </w:p>
    <w:p w14:paraId="5C076BA6" w14:textId="77777777" w:rsidR="00063867" w:rsidRPr="001F68F7" w:rsidRDefault="00063867" w:rsidP="00063867">
      <w:r w:rsidRPr="001F68F7">
        <w:t>Краснодарский край — 349 млн руб.;</w:t>
      </w:r>
    </w:p>
    <w:p w14:paraId="23B99D44" w14:textId="77777777" w:rsidR="00063867" w:rsidRPr="001F68F7" w:rsidRDefault="00063867" w:rsidP="00063867">
      <w:r w:rsidRPr="001F68F7">
        <w:t>Иркутская обл. — 344 млн руб.;</w:t>
      </w:r>
    </w:p>
    <w:p w14:paraId="22D30B01" w14:textId="77777777" w:rsidR="00063867" w:rsidRPr="001F68F7" w:rsidRDefault="00063867" w:rsidP="00063867">
      <w:r w:rsidRPr="001F68F7">
        <w:t>Челябинская обл. — 336 млн руб.;</w:t>
      </w:r>
    </w:p>
    <w:p w14:paraId="1559DBEA" w14:textId="77777777" w:rsidR="00063867" w:rsidRPr="001F68F7" w:rsidRDefault="00063867" w:rsidP="00063867">
      <w:r w:rsidRPr="001F68F7">
        <w:t>Красноярский край — 334 млн руб.</w:t>
      </w:r>
    </w:p>
    <w:p w14:paraId="33565C7A" w14:textId="77777777" w:rsidR="00063867" w:rsidRPr="001F68F7" w:rsidRDefault="00063867" w:rsidP="00063867">
      <w:r w:rsidRPr="001F68F7">
        <w:t>Подать заявление на получение выплат клиенты фонда могут в личном кабинете на сайте НПФ, а также очно, в офисах обслуживания. Узнать адреса и контакты офисов можно на официальном сайте НПФ, где собрана вся актуальная информация.</w:t>
      </w:r>
    </w:p>
    <w:p w14:paraId="13267E34" w14:textId="2FF4F1A7" w:rsidR="00063867" w:rsidRPr="001F68F7" w:rsidRDefault="00063867" w:rsidP="00063867">
      <w:r w:rsidRPr="001F68F7">
        <w:t xml:space="preserve">АО </w:t>
      </w:r>
      <w:r w:rsidR="001E205A">
        <w:t>«</w:t>
      </w:r>
      <w:r w:rsidRPr="001F68F7">
        <w:t xml:space="preserve">НПФ </w:t>
      </w:r>
      <w:r w:rsidR="001E205A">
        <w:t>«</w:t>
      </w:r>
      <w:r w:rsidRPr="001F68F7">
        <w:t>БУДУЩЕЕ</w:t>
      </w:r>
      <w:r w:rsidR="001E205A">
        <w:t>»</w:t>
      </w:r>
      <w:r w:rsidRPr="001F68F7">
        <w:t xml:space="preserve"> — один из крупнейших НПФ России. Фонд осуществляет деятельность по пенсионному обеспечению и пенсионному страхованию на основании лицензии Банка России от 30.04.2014 № 431, также является оператором программы долгосрочных сбережений. Пенсионные сбережения фонду доверили 8,5 млн клиентов.</w:t>
      </w:r>
    </w:p>
    <w:p w14:paraId="4FD684B7" w14:textId="4682BDF1" w:rsidR="00063867" w:rsidRPr="001F68F7" w:rsidRDefault="00DE37EC" w:rsidP="00063867">
      <w:hyperlink r:id="rId12" w:history="1">
        <w:r w:rsidR="00063867" w:rsidRPr="001F68F7">
          <w:rPr>
            <w:rStyle w:val="a3"/>
          </w:rPr>
          <w:t>https://www.innov.ru/news/other/za-pervoe-polugodie-2026-/</w:t>
        </w:r>
      </w:hyperlink>
      <w:r w:rsidR="00063867" w:rsidRPr="001F68F7">
        <w:t xml:space="preserve"> </w:t>
      </w:r>
    </w:p>
    <w:p w14:paraId="3C78EAFC" w14:textId="77777777" w:rsidR="00A92894" w:rsidRPr="001F68F7" w:rsidRDefault="00A92894" w:rsidP="00A92894">
      <w:pPr>
        <w:pStyle w:val="2"/>
      </w:pPr>
      <w:bookmarkStart w:id="42" w:name="ф3"/>
      <w:bookmarkStart w:id="43" w:name="_Toc239661419"/>
      <w:bookmarkEnd w:id="42"/>
      <w:r w:rsidRPr="001F68F7">
        <w:t>INNOV.ru, 04.09.2026, В первом полугодии 2026 года клиенты НПФ Эволюция получили выплаты на 6,8 млрд рублей</w:t>
      </w:r>
      <w:bookmarkEnd w:id="43"/>
    </w:p>
    <w:p w14:paraId="05DBA828" w14:textId="598E1CE0" w:rsidR="00A92894" w:rsidRPr="001F68F7" w:rsidRDefault="00A92894" w:rsidP="00F16AFB">
      <w:pPr>
        <w:pStyle w:val="3"/>
      </w:pPr>
      <w:bookmarkStart w:id="44" w:name="_Toc239661420"/>
      <w:r w:rsidRPr="001F68F7">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w:t>
      </w:r>
      <w:bookmarkEnd w:id="44"/>
    </w:p>
    <w:p w14:paraId="56CEBB81" w14:textId="77777777" w:rsidR="00A92894" w:rsidRPr="001F68F7" w:rsidRDefault="00A92894" w:rsidP="00A92894">
      <w:r w:rsidRPr="001F68F7">
        <w:t>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p>
    <w:p w14:paraId="53FC2DD0" w14:textId="77777777" w:rsidR="00A92894" w:rsidRPr="001F68F7" w:rsidRDefault="00A92894" w:rsidP="00A92894">
      <w:r w:rsidRPr="001F68F7">
        <w:t xml:space="preserve">За шесть месяцев 2026 года выплаты НПФ Эволюция по договорам НПО составили 4,3 млрд рублей. По договорам долгосрочных сбережений фонд выплатил почти 0,2 млрд рублей. Первые выплаты по программе получили женщины, достигшие 55 лет и мужчины 60 лет. Напомним, программа долгосрочных сбережений — новая, она была запущена в 2024 году. Программа рассчитана на долгий срок — 15 лет, поэтому для большинства вкладчиков период формирования сбережений еще продолжается. По условиям программы участники могут получить выплаты по истечении 15 лет с даты заключения договора, при достижении определенного возраста (55 лет — для женщин, </w:t>
      </w:r>
      <w:r w:rsidRPr="001F68F7">
        <w:lastRenderedPageBreak/>
        <w:t>60 лет — для мужчин) либо досрочно, в особых жизненных ситуациях. Всего выплаты в рамках НПО и ПДС в НПФ Эволюция за первое полугодие 2026 года получили 98 тыс. человек.</w:t>
      </w:r>
    </w:p>
    <w:p w14:paraId="0C765843" w14:textId="77777777" w:rsidR="00A92894" w:rsidRPr="001F68F7" w:rsidRDefault="00A92894" w:rsidP="00A92894">
      <w:r w:rsidRPr="001F68F7">
        <w:t>По договорам обязательного пенсионного страхования фонд выплатил 2,3 млрд рублей (+7% год к году). Получателями выплат в рамках ОПС за первое полугодие 2026 года стали 17 тыс. человек.</w:t>
      </w:r>
    </w:p>
    <w:p w14:paraId="3324B1B2" w14:textId="77777777" w:rsidR="00A92894" w:rsidRPr="001F68F7" w:rsidRDefault="00A92894" w:rsidP="00A92894">
      <w:r w:rsidRPr="001F68F7">
        <w:t>В ТОП-10 регионов по общему объему выплат от НПФ Эволюция вошли:</w:t>
      </w:r>
    </w:p>
    <w:p w14:paraId="21C1CBB6" w14:textId="77777777" w:rsidR="00A92894" w:rsidRPr="001F68F7" w:rsidRDefault="00A92894" w:rsidP="00A92894">
      <w:r w:rsidRPr="001F68F7">
        <w:t>Ханты-Мансийский автономный округ — 826 млн руб.;</w:t>
      </w:r>
    </w:p>
    <w:p w14:paraId="22B0DAFD" w14:textId="77777777" w:rsidR="00A92894" w:rsidRPr="001F68F7" w:rsidRDefault="00A92894" w:rsidP="00A92894">
      <w:r w:rsidRPr="001F68F7">
        <w:t>Республика Башкортостан — 727 млн руб.;</w:t>
      </w:r>
    </w:p>
    <w:p w14:paraId="75CDD587" w14:textId="77777777" w:rsidR="00A92894" w:rsidRPr="001F68F7" w:rsidRDefault="00A92894" w:rsidP="00A92894">
      <w:r w:rsidRPr="001F68F7">
        <w:t>г. Москва — 633 млн руб.;</w:t>
      </w:r>
    </w:p>
    <w:p w14:paraId="74859007" w14:textId="77777777" w:rsidR="00A92894" w:rsidRPr="001F68F7" w:rsidRDefault="00A92894" w:rsidP="00A92894">
      <w:r w:rsidRPr="001F68F7">
        <w:t>Самарская область — 508 млн руб.;</w:t>
      </w:r>
    </w:p>
    <w:p w14:paraId="42F363A4" w14:textId="77777777" w:rsidR="00A92894" w:rsidRPr="001F68F7" w:rsidRDefault="00A92894" w:rsidP="00A92894">
      <w:r w:rsidRPr="001F68F7">
        <w:t>Иркутская область — 335 млн руб.;</w:t>
      </w:r>
    </w:p>
    <w:p w14:paraId="0E42513D" w14:textId="77777777" w:rsidR="00A92894" w:rsidRPr="001F68F7" w:rsidRDefault="00A92894" w:rsidP="00A92894">
      <w:r w:rsidRPr="001F68F7">
        <w:t>Краснодарский край — 281 млн руб.;</w:t>
      </w:r>
    </w:p>
    <w:p w14:paraId="21334FA7" w14:textId="77777777" w:rsidR="00A92894" w:rsidRPr="001F68F7" w:rsidRDefault="00A92894" w:rsidP="00A92894">
      <w:r w:rsidRPr="001F68F7">
        <w:t>Московская область — 268 млн руб.;</w:t>
      </w:r>
    </w:p>
    <w:p w14:paraId="48837FE0" w14:textId="77777777" w:rsidR="00A92894" w:rsidRPr="001F68F7" w:rsidRDefault="00A92894" w:rsidP="00A92894">
      <w:r w:rsidRPr="001F68F7">
        <w:t>Республика Удмуртия — 195 млн руб.;</w:t>
      </w:r>
    </w:p>
    <w:p w14:paraId="77CD95C7" w14:textId="77777777" w:rsidR="00A92894" w:rsidRPr="001F68F7" w:rsidRDefault="00A92894" w:rsidP="00A92894">
      <w:r w:rsidRPr="001F68F7">
        <w:t>Свердловская область — 160 млн руб.;</w:t>
      </w:r>
    </w:p>
    <w:p w14:paraId="24F7F898" w14:textId="77777777" w:rsidR="00A92894" w:rsidRPr="001F68F7" w:rsidRDefault="00A92894" w:rsidP="00A92894">
      <w:r w:rsidRPr="001F68F7">
        <w:t>Тюменская область — 156 млн руб.</w:t>
      </w:r>
    </w:p>
    <w:p w14:paraId="58089817" w14:textId="77777777" w:rsidR="00A92894" w:rsidRPr="001F68F7" w:rsidRDefault="00A92894" w:rsidP="00A92894">
      <w:r w:rsidRPr="001F68F7">
        <w:t>Подать заявление на получение выплат клиенты фонда могут в личном кабинете на сайте фонда, а также очно, в офисах обслуживания. Узнать адреса и контакты офисов можно на сайте НПФ, где собрана вся актуальная информация.</w:t>
      </w:r>
    </w:p>
    <w:p w14:paraId="5CBF7F06" w14:textId="6E66FEE6" w:rsidR="00A92894" w:rsidRPr="001F68F7" w:rsidRDefault="00A92894" w:rsidP="00A92894">
      <w:r w:rsidRPr="001F68F7">
        <w:t xml:space="preserve">АО </w:t>
      </w:r>
      <w:r w:rsidR="001E205A">
        <w:t>«</w:t>
      </w:r>
      <w:r w:rsidRPr="001F68F7">
        <w:t>НПФ Эволюция</w:t>
      </w:r>
      <w:r w:rsidR="001E205A">
        <w:t>»</w:t>
      </w:r>
      <w:r w:rsidRPr="001F68F7">
        <w:t xml:space="preserve"> — один из крупнейших негосударственных пенсионных фондов России. НПФ осуществляет деятельность по пенсионному обеспечению и пенсионному страхованию на основании лицензии Банка России от 08.10.2014 № 436, является оператором программы долгосрочных сбережений. Фонд успешно работает на пенсионном рынке более 25 лет и имеет наивысшие рейтинги от </w:t>
      </w:r>
      <w:r w:rsidR="001E205A">
        <w:t>«</w:t>
      </w:r>
      <w:r w:rsidRPr="001F68F7">
        <w:t>Эксперт РА</w:t>
      </w:r>
      <w:r w:rsidR="001E205A">
        <w:t>»</w:t>
      </w:r>
      <w:r w:rsidRPr="001F68F7">
        <w:t xml:space="preserve"> (ruAАA) и НРА (ААА|ru.pf|). Пенсионные сбережения фонду доверили более 2 млн клиентов.</w:t>
      </w:r>
    </w:p>
    <w:p w14:paraId="7E0F1629" w14:textId="4A6D33A1" w:rsidR="00A92894" w:rsidRPr="001F68F7" w:rsidRDefault="00DE37EC" w:rsidP="00A92894">
      <w:hyperlink r:id="rId13" w:history="1">
        <w:r w:rsidR="00A92894" w:rsidRPr="001F68F7">
          <w:rPr>
            <w:rStyle w:val="a3"/>
          </w:rPr>
          <w:t>https://www.innov.ru/news/other/v-pervom-polugodii-2026-g/</w:t>
        </w:r>
      </w:hyperlink>
      <w:r w:rsidR="00A92894" w:rsidRPr="001F68F7">
        <w:t xml:space="preserve"> </w:t>
      </w:r>
    </w:p>
    <w:p w14:paraId="3EE22FCF" w14:textId="18FB2FF0" w:rsidR="0093348A" w:rsidRPr="001F68F7" w:rsidRDefault="0093348A" w:rsidP="0093348A">
      <w:pPr>
        <w:pStyle w:val="2"/>
      </w:pPr>
      <w:bookmarkStart w:id="45" w:name="ф4"/>
      <w:bookmarkStart w:id="46" w:name="_Toc239661421"/>
      <w:bookmarkEnd w:id="45"/>
      <w:r w:rsidRPr="001F68F7">
        <w:t xml:space="preserve">InvestFunds, 04.09.2026, </w:t>
      </w:r>
      <w:r w:rsidR="001E205A">
        <w:t>«</w:t>
      </w:r>
      <w:r w:rsidRPr="001F68F7">
        <w:t>Финансовый помощник</w:t>
      </w:r>
      <w:r w:rsidR="001E205A">
        <w:t>»</w:t>
      </w:r>
      <w:r w:rsidRPr="001F68F7">
        <w:t xml:space="preserve"> НПФ ВТБ подскажет, как копить с ПДС</w:t>
      </w:r>
      <w:bookmarkEnd w:id="46"/>
    </w:p>
    <w:p w14:paraId="0650EA79" w14:textId="0E5EF9CE" w:rsidR="0093348A" w:rsidRPr="001F68F7" w:rsidRDefault="0093348A" w:rsidP="00F16AFB">
      <w:pPr>
        <w:pStyle w:val="3"/>
      </w:pPr>
      <w:bookmarkStart w:id="47" w:name="_Toc239661422"/>
      <w:r w:rsidRPr="001F68F7">
        <w:t xml:space="preserve">НПФ ВТБ запустил сервис </w:t>
      </w:r>
      <w:r w:rsidR="001E205A">
        <w:t>«</w:t>
      </w:r>
      <w:r w:rsidRPr="001F68F7">
        <w:t>Финансовый помощник</w:t>
      </w:r>
      <w:r w:rsidR="001E205A">
        <w:t>»</w:t>
      </w:r>
      <w:r w:rsidRPr="001F68F7">
        <w:t>, который наглядно демонстрирует, как накопить на желанную цель с программой долгосрочных сбережений (ПДС). Это единственный на рынке инструмент для сбережений, который подскажет оптимальный размер взносов и подробно рассчитает весь процесс. Итоговый отчет можно сохранить в формате PDF.</w:t>
      </w:r>
      <w:bookmarkEnd w:id="47"/>
    </w:p>
    <w:p w14:paraId="693FE85D" w14:textId="77777777" w:rsidR="0093348A" w:rsidRPr="001F68F7" w:rsidRDefault="0093348A" w:rsidP="0093348A">
      <w:r w:rsidRPr="001F68F7">
        <w:t>Пользоваться помощником просто:</w:t>
      </w:r>
    </w:p>
    <w:p w14:paraId="53C231C4" w14:textId="77777777" w:rsidR="0093348A" w:rsidRPr="001F68F7" w:rsidRDefault="0093348A" w:rsidP="0093348A">
      <w:r w:rsidRPr="001F68F7">
        <w:t>1. Введите данные о себе, выберите нужную цель и необходимую для нее сумму.</w:t>
      </w:r>
    </w:p>
    <w:p w14:paraId="5BFC2151" w14:textId="45E42228" w:rsidR="0093348A" w:rsidRPr="001F68F7" w:rsidRDefault="0093348A" w:rsidP="0093348A">
      <w:r w:rsidRPr="001F68F7">
        <w:lastRenderedPageBreak/>
        <w:t xml:space="preserve">2. Уточните свой доход. Дополнительно можете выбрать опции </w:t>
      </w:r>
      <w:r w:rsidR="001E205A">
        <w:t>«</w:t>
      </w:r>
      <w:r w:rsidRPr="001F68F7">
        <w:t>перевести пенсионные накопления</w:t>
      </w:r>
      <w:r w:rsidR="001E205A">
        <w:t>»</w:t>
      </w:r>
      <w:r w:rsidRPr="001F68F7">
        <w:t xml:space="preserve"> и </w:t>
      </w:r>
      <w:r w:rsidR="001E205A">
        <w:t>«</w:t>
      </w:r>
      <w:r w:rsidRPr="001F68F7">
        <w:t>использовать налоговый вычет для взносов</w:t>
      </w:r>
      <w:r w:rsidR="001E205A">
        <w:t>»</w:t>
      </w:r>
      <w:r w:rsidRPr="001F68F7">
        <w:t>.</w:t>
      </w:r>
    </w:p>
    <w:p w14:paraId="7296F697" w14:textId="41EA54AC" w:rsidR="0093348A" w:rsidRPr="001F68F7" w:rsidRDefault="0093348A" w:rsidP="0093348A">
      <w:r w:rsidRPr="001F68F7">
        <w:t xml:space="preserve">3. Нажмите кнопку </w:t>
      </w:r>
      <w:r w:rsidR="001E205A">
        <w:t>«</w:t>
      </w:r>
      <w:r w:rsidRPr="001F68F7">
        <w:t>Рассчитать</w:t>
      </w:r>
      <w:r w:rsidR="001E205A">
        <w:t>»</w:t>
      </w:r>
      <w:r w:rsidRPr="001F68F7">
        <w:t>, чтобы получить подробную стратегию для формирования личных сбережений с помощью ПДС.</w:t>
      </w:r>
    </w:p>
    <w:p w14:paraId="247EFAB7" w14:textId="77777777" w:rsidR="0093348A" w:rsidRPr="001F68F7" w:rsidRDefault="0093348A" w:rsidP="0093348A">
      <w:r w:rsidRPr="001F68F7">
        <w:t>Неважно, на какую цель копит человек. Финансовый помощник НПФ ВТБ сравнит размер личных накоплений с ПДС и без него, детально рассчитает размер государственного софинансирования, инвестдохода и налогового вычета по пути до поставленной цели. Программа долгосрочных сбережений в НПФ ВТБ уже помогает копить на большие цели более 1,7 миллионам человек.</w:t>
      </w:r>
    </w:p>
    <w:p w14:paraId="79B61376" w14:textId="1463D628" w:rsidR="0093348A" w:rsidRPr="001F68F7" w:rsidRDefault="00DE37EC" w:rsidP="0093348A">
      <w:hyperlink r:id="rId14" w:history="1">
        <w:r w:rsidR="0093348A" w:rsidRPr="001F68F7">
          <w:rPr>
            <w:rStyle w:val="a3"/>
          </w:rPr>
          <w:t>https://investfunds.ru/news/172517/</w:t>
        </w:r>
      </w:hyperlink>
      <w:r w:rsidR="0093348A" w:rsidRPr="001F68F7">
        <w:t xml:space="preserve"> </w:t>
      </w:r>
    </w:p>
    <w:p w14:paraId="68E8589E" w14:textId="2EFF196D" w:rsidR="002512AE" w:rsidRPr="001F68F7" w:rsidRDefault="002512AE" w:rsidP="002512AE">
      <w:pPr>
        <w:pStyle w:val="2"/>
      </w:pPr>
      <w:bookmarkStart w:id="48" w:name="_Toc239661423"/>
      <w:r w:rsidRPr="001F68F7">
        <w:t xml:space="preserve">Ваш Пенсионный Брокер, 04.09.2026, О предоставлении лицензии АО УК </w:t>
      </w:r>
      <w:r w:rsidR="001E205A">
        <w:t>«</w:t>
      </w:r>
      <w:r w:rsidRPr="001F68F7">
        <w:t>ТРАСТЮНИОН ДЕВЕЛОПМЕНТ</w:t>
      </w:r>
      <w:r w:rsidR="001E205A">
        <w:t>»</w:t>
      </w:r>
      <w:bookmarkEnd w:id="48"/>
    </w:p>
    <w:p w14:paraId="349CA6BA" w14:textId="21AFC258" w:rsidR="002512AE" w:rsidRPr="001F68F7" w:rsidRDefault="002512AE" w:rsidP="00F16AFB">
      <w:pPr>
        <w:pStyle w:val="3"/>
      </w:pPr>
      <w:bookmarkStart w:id="49" w:name="_Toc239661424"/>
      <w:r w:rsidRPr="001F68F7">
        <w:t xml:space="preserve">Банк России 02.09.2026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21-000-1-01188 АКЦИОНЕРНОМУ ОБЩЕСТВУ УПРАВЛЯЮЩЕЙ КОМПАНИИ </w:t>
      </w:r>
      <w:r w:rsidR="001E205A">
        <w:t>«</w:t>
      </w:r>
      <w:r w:rsidRPr="001F68F7">
        <w:t>ТРАСТЮНИОН ДЕВЕЛОПМЕНТ</w:t>
      </w:r>
      <w:r w:rsidR="001E205A">
        <w:t>»</w:t>
      </w:r>
      <w:r w:rsidRPr="001F68F7">
        <w:t xml:space="preserve"> (г. Москва).</w:t>
      </w:r>
      <w:bookmarkEnd w:id="49"/>
    </w:p>
    <w:p w14:paraId="34457598" w14:textId="34DB88C2" w:rsidR="002512AE" w:rsidRPr="001F68F7" w:rsidRDefault="00DE37EC" w:rsidP="002512AE">
      <w:hyperlink r:id="rId15" w:anchor="respond" w:history="1">
        <w:r w:rsidR="002512AE" w:rsidRPr="001F68F7">
          <w:rPr>
            <w:rStyle w:val="a3"/>
          </w:rPr>
          <w:t>http://pbroker.ru/?p=83005#respond</w:t>
        </w:r>
      </w:hyperlink>
    </w:p>
    <w:p w14:paraId="76A4787B" w14:textId="77777777" w:rsidR="002512AE" w:rsidRPr="001F68F7" w:rsidRDefault="002512AE" w:rsidP="002512AE"/>
    <w:p w14:paraId="3F3BD793" w14:textId="77777777" w:rsidR="00111D7C" w:rsidRPr="001F68F7" w:rsidRDefault="00111D7C" w:rsidP="00111D7C">
      <w:pPr>
        <w:pStyle w:val="10"/>
      </w:pPr>
      <w:bookmarkStart w:id="50" w:name="_Toc165991073"/>
      <w:bookmarkStart w:id="51" w:name="_Toc99271691"/>
      <w:bookmarkStart w:id="52" w:name="_Toc99318654"/>
      <w:bookmarkStart w:id="53" w:name="_Toc99318783"/>
      <w:bookmarkStart w:id="54" w:name="_Toc396864672"/>
      <w:bookmarkStart w:id="55" w:name="_Toc239661425"/>
      <w:r w:rsidRPr="001F68F7">
        <w:t>Программа долгосрочных сбережений</w:t>
      </w:r>
      <w:bookmarkEnd w:id="50"/>
      <w:bookmarkEnd w:id="55"/>
    </w:p>
    <w:p w14:paraId="40191F5C" w14:textId="5204AA61" w:rsidR="0093348A" w:rsidRPr="001F68F7" w:rsidRDefault="0093348A" w:rsidP="0093348A">
      <w:pPr>
        <w:pStyle w:val="2"/>
      </w:pPr>
      <w:bookmarkStart w:id="56" w:name="_Toc239661426"/>
      <w:r w:rsidRPr="001F68F7">
        <w:t>InvestFunds, 04.09.2026, Родители могут вернуть до 110 000 рублей в год по детской ПДС</w:t>
      </w:r>
      <w:bookmarkEnd w:id="56"/>
    </w:p>
    <w:p w14:paraId="1ED4DAF3" w14:textId="77777777" w:rsidR="0093348A" w:rsidRPr="001F68F7" w:rsidRDefault="0093348A" w:rsidP="00F16AFB">
      <w:pPr>
        <w:pStyle w:val="3"/>
      </w:pPr>
      <w:bookmarkStart w:id="57" w:name="_Toc239661427"/>
      <w:r w:rsidRPr="001F68F7">
        <w:t>С 1 сентября 2026 года для семей с детьми налоговый вычет по программе долгосрочных сбережений увеличился до 1 млн рублей.</w:t>
      </w:r>
      <w:bookmarkEnd w:id="57"/>
    </w:p>
    <w:p w14:paraId="66E06900" w14:textId="77777777" w:rsidR="0093348A" w:rsidRPr="001F68F7" w:rsidRDefault="0093348A" w:rsidP="0093348A">
      <w:r w:rsidRPr="001F68F7">
        <w:t>Ранее максимальная сумма, с которой можно получить вычет, была ограничена 400 тысячами рублей в год по всем договорам ПДС – как в свою пользу, так и в пользу ребенка. Теперь оба родителя могут заявить к вычету по 400 000 рублей в свою пользу и дополнительно по 100 000 рублей в пользу ребенка, чей возраст не превышает 18 лет или 24 года для тех, кто учится очно. Если все взносы в размере 500 тысяч рублей родитель внесет только в пользу ребенка, то сможет получить вычет с этой суммы. Таким образом, для каждого родителя суммарный размер взносов в ПДС для налогового вычета составляет 500 тысяч рублей в год, а максимальная сумма ежегодного возврата варьируется от 65 тысяч до 110 тысяч рублей в зависимости от налоговой ставки.</w:t>
      </w:r>
    </w:p>
    <w:p w14:paraId="4A292534" w14:textId="1D2B4A97" w:rsidR="0093348A" w:rsidRPr="001F68F7" w:rsidRDefault="001E205A" w:rsidP="0093348A">
      <w:r>
        <w:t>«</w:t>
      </w:r>
      <w:r w:rsidR="0093348A" w:rsidRPr="001F68F7">
        <w:t xml:space="preserve">Дополнительный вычет по договорам в пользу детей – мощный стимул для родителей. Благодаря расширению налоговых льгот, ПДС станет еще более популярным инструментом для создания семейных сбережений. Родителям больше не нужно выбирать между накоплениями для себя или для ребенка – теперь им выгодно </w:t>
      </w:r>
      <w:r w:rsidR="0093348A" w:rsidRPr="001F68F7">
        <w:lastRenderedPageBreak/>
        <w:t>формировать как личные, так и детские сбережения</w:t>
      </w:r>
      <w:r>
        <w:t>»</w:t>
      </w:r>
      <w:r w:rsidR="0093348A" w:rsidRPr="001F68F7">
        <w:t>, – отметил генеральный директор ВТБ Пенсионный фонд Андрей Осипов.</w:t>
      </w:r>
    </w:p>
    <w:p w14:paraId="27850D90" w14:textId="77777777" w:rsidR="0093348A" w:rsidRPr="001F68F7" w:rsidRDefault="0093348A" w:rsidP="0093348A">
      <w:r w:rsidRPr="001F68F7">
        <w:t>Клиенты НПФ ВТБ могут получать налоговый вычет по ПДС в упрощенном порядке онлайн через личный кабинет ФНС, без необходимости подавать налоговую декларацию. Лимит взносов для заявления к налоговому вычету в размере 400 тысяч рублей в год совокупно распространяется на взносы по договорам, заключенным в свою пользу по программе долгосрочных сбережений, негосударственному пенсионному обеспечению (НПО), индивидуальному инвестиционному счету (ИИС-3) и добровольному страхованию жизни (ДСЖ).</w:t>
      </w:r>
    </w:p>
    <w:p w14:paraId="3FE8E50B" w14:textId="24A08916" w:rsidR="0093348A" w:rsidRDefault="00DE37EC" w:rsidP="0093348A">
      <w:hyperlink r:id="rId16" w:history="1">
        <w:r w:rsidR="0093348A" w:rsidRPr="001F68F7">
          <w:rPr>
            <w:rStyle w:val="a3"/>
          </w:rPr>
          <w:t>https://investfunds.ru/news/172519/</w:t>
        </w:r>
      </w:hyperlink>
      <w:r w:rsidR="0093348A" w:rsidRPr="001F68F7">
        <w:t xml:space="preserve"> </w:t>
      </w:r>
    </w:p>
    <w:p w14:paraId="7BB53317" w14:textId="77777777" w:rsidR="006E7964" w:rsidRDefault="006E7964" w:rsidP="006E7964">
      <w:pPr>
        <w:pStyle w:val="2"/>
      </w:pPr>
      <w:bookmarkStart w:id="58" w:name="_Toc239661428"/>
      <w:r>
        <w:t>Конкурент, 05.09.2026, Новый налоговый вычет: с 1 сентября россияне могут вернуть часть НДФЛ</w:t>
      </w:r>
      <w:bookmarkEnd w:id="58"/>
    </w:p>
    <w:p w14:paraId="7175F044" w14:textId="77777777" w:rsidR="006E7964" w:rsidRDefault="006E7964" w:rsidP="00F16AFB">
      <w:pPr>
        <w:pStyle w:val="3"/>
      </w:pPr>
      <w:bookmarkStart w:id="59" w:name="_Toc239661429"/>
      <w:r>
        <w:t>С 1 сентября 2026 г. россияне получили право на налоговый вычет по договорам добровольного страхования жизни, заключенным начиная с 1 января 2025 г.: возврат части НДФЛ зависит от суммы уплаченных взносов, а общий лимит вычета по всем видам долгосрочных сбережений составляет до 400 тыс. руб. в год.</w:t>
      </w:r>
      <w:bookmarkEnd w:id="59"/>
    </w:p>
    <w:p w14:paraId="548F44BB" w14:textId="77777777" w:rsidR="006E7964" w:rsidRDefault="006E7964" w:rsidP="006E7964">
      <w:r>
        <w:t>Соответствующий закон вступил в силу, расширив перечень инструментов, по которым доступен вычет на долгосрочные сбережения. Ранее в него входили инвестиции на индивидуальных инвестиционных счетах (ИИС) и взносы по программе долгосрочных сбережений (ПДС). Теперь к ним добавлены и страховые взносы по договорам добровольного страхования жизни.</w:t>
      </w:r>
    </w:p>
    <w:p w14:paraId="174CA6A8" w14:textId="77777777" w:rsidR="006E7964" w:rsidRDefault="006E7964" w:rsidP="006E7964">
      <w:r>
        <w:t>Для родителей, делающих взносы в пользу детей до 18 лет (или до 24 лет при обучении на очной форме), лимит увеличен до 500 тыс. руб. в год. Точный размер вычета для каждого плательщика определяется суммой уплаченных страховых взносов и ставкой НДФЛ, по которой облагаются его доходы, уточняли в Минфине.</w:t>
      </w:r>
    </w:p>
    <w:p w14:paraId="72A24402" w14:textId="77777777" w:rsidR="006E7964" w:rsidRDefault="006E7964" w:rsidP="006E7964">
      <w:r>
        <w:t>Для получения вычета необходимо соблюдение ряда условий. Договор со страховой компанией должен быть заключен не ранее 1 января 2025 г. на срок не менее десяти лет — от даты заключения до первой выплаты. Оформить его можно на себя или близких родственников.</w:t>
      </w:r>
    </w:p>
    <w:p w14:paraId="5617FDC8" w14:textId="77777777" w:rsidR="006E7964" w:rsidRDefault="006E7964" w:rsidP="006E7964">
      <w:r>
        <w:t>Кроме того, в течение срока действия договора налогоплательщик вправе быть выгодоприобретателем не более чем по трем договорам добровольного страхования жизни одновременно.</w:t>
      </w:r>
    </w:p>
    <w:p w14:paraId="3C845BFC" w14:textId="6B19F5B8" w:rsidR="006E7964" w:rsidRPr="001F68F7" w:rsidRDefault="00DE37EC" w:rsidP="006E7964">
      <w:hyperlink r:id="rId17" w:history="1">
        <w:r w:rsidR="006E7964" w:rsidRPr="00F53F7F">
          <w:rPr>
            <w:rStyle w:val="a3"/>
          </w:rPr>
          <w:t>https://konkurent.ru/article/91213</w:t>
        </w:r>
      </w:hyperlink>
      <w:r w:rsidR="006E7964">
        <w:t xml:space="preserve"> </w:t>
      </w:r>
    </w:p>
    <w:p w14:paraId="74D2D34C" w14:textId="77777777" w:rsidR="00AF2099" w:rsidRPr="001F68F7" w:rsidRDefault="00AF2099" w:rsidP="00AF2099">
      <w:pPr>
        <w:pStyle w:val="2"/>
      </w:pPr>
      <w:bookmarkStart w:id="60" w:name="_Toc239661430"/>
      <w:r w:rsidRPr="001F68F7">
        <w:lastRenderedPageBreak/>
        <w:t>Комсомольская правда, 04.09.2026, Экономист рассказал, как получить от государства 36 тысяч рублей</w:t>
      </w:r>
      <w:bookmarkEnd w:id="60"/>
    </w:p>
    <w:p w14:paraId="570111A1" w14:textId="60157B65" w:rsidR="00AF2099" w:rsidRPr="001F68F7" w:rsidRDefault="00AF2099" w:rsidP="00F16AFB">
      <w:pPr>
        <w:pStyle w:val="3"/>
      </w:pPr>
      <w:bookmarkStart w:id="61" w:name="_Toc239661431"/>
      <w:r w:rsidRPr="001F68F7">
        <w:t xml:space="preserve">Для получения государственного софинансирования по программе долгосрочных сбережений (ПДС) россиянам достаточно внести на счет минимум 2 тысячи рублей в год. Максимальный размер государственной поддержки составляет 36 тысячи рублей ежегодно. Об этом </w:t>
      </w:r>
      <w:r w:rsidR="001E205A">
        <w:t>«</w:t>
      </w:r>
      <w:r w:rsidRPr="001F68F7">
        <w:t>Газете.Ru</w:t>
      </w:r>
      <w:r w:rsidR="001E205A">
        <w:t>»</w:t>
      </w:r>
      <w:r w:rsidRPr="001F68F7">
        <w:t xml:space="preserve"> рассказал кандидат экономических наук, доцент Финансового университета при правительстве РФ Игорь Балынин.</w:t>
      </w:r>
      <w:bookmarkEnd w:id="61"/>
    </w:p>
    <w:p w14:paraId="5F0E339D" w14:textId="77777777" w:rsidR="00AF2099" w:rsidRPr="001F68F7" w:rsidRDefault="00AF2099" w:rsidP="00AF2099">
      <w:r w:rsidRPr="001F68F7">
        <w:t>Размер софинансирования зависит от среднемесячного дохода участника. При заработке до 80 тысячи рублей государство добавляет один рубль на каждый внесенный рубль. Таким образом, для получения максимальных 36 тысячи рублей поддержки необходимо самостоятельно внести 36 тысяч рублей.</w:t>
      </w:r>
    </w:p>
    <w:p w14:paraId="3EDEFDFA" w14:textId="77777777" w:rsidR="00AF2099" w:rsidRPr="001F68F7" w:rsidRDefault="00AF2099" w:rsidP="00AF2099">
      <w:r w:rsidRPr="001F68F7">
        <w:t>При доходе от 80 тысячи до 150 тысячи рублей соотношение составляет один рубль государства на два рубля личных взносов. В этом случае для получения максимальной выплаты потребуется внести 72 тысячи рублей.</w:t>
      </w:r>
    </w:p>
    <w:p w14:paraId="0BC247E6" w14:textId="77777777" w:rsidR="00AF2099" w:rsidRPr="001F68F7" w:rsidRDefault="00AF2099" w:rsidP="00AF2099">
      <w:r w:rsidRPr="001F68F7">
        <w:t>Для россиян с доходом свыше 150 тысячи рублей действует соотношение один к четырем. Поэтому личный взнос для получения максимального государственного софинансирования должен составлять 144 тысячи рублей.</w:t>
      </w:r>
    </w:p>
    <w:p w14:paraId="374D017F" w14:textId="77777777" w:rsidR="00AF2099" w:rsidRPr="001F68F7" w:rsidRDefault="00AF2099" w:rsidP="00AF2099">
      <w:r w:rsidRPr="001F68F7">
        <w:t>Участники ПДС также имеют право на налоговый вычет. Стандартный совокупный лимит составляет 400 тысячи рублей в год. Например, при взносе 36 тысячи рублей и ставке НДФЛ 13% можно вернуть 4 680 рублей.</w:t>
      </w:r>
    </w:p>
    <w:p w14:paraId="203F2ECB" w14:textId="77777777" w:rsidR="00AF2099" w:rsidRPr="001F68F7" w:rsidRDefault="00AF2099" w:rsidP="00AF2099">
      <w:r w:rsidRPr="001F68F7">
        <w:t>С 1 сентября лимит вычета увеличивается до 500 тысячи рублей в части взносов по договорам, заключенным в пользу детей до 18 лет или студентов-очников в возрасте до 24 лет. При этом оформить увеличенный вычет через работодателя до окончания налогового периода нельзя, отметил эксперт.</w:t>
      </w:r>
    </w:p>
    <w:p w14:paraId="32F2EA6D" w14:textId="77777777" w:rsidR="00AF2099" w:rsidRPr="001F68F7" w:rsidRDefault="00AF2099" w:rsidP="00AF2099">
      <w:r w:rsidRPr="001F68F7">
        <w:t>Право на выплаты по программе возникает после достижения 55 лет женщинами и 60 лет мужчинами либо спустя 15 лет после заключения договора. В отдельных жизненных ситуациях деньги можно получить досрочно - в частности, для оплаты дорогостоящего лечения или при потере кормильца.</w:t>
      </w:r>
    </w:p>
    <w:p w14:paraId="2C1838C8" w14:textId="77777777" w:rsidR="00AF2099" w:rsidRPr="001F68F7" w:rsidRDefault="00AF2099" w:rsidP="00AF2099">
      <w:r w:rsidRPr="001F68F7">
        <w:t>Средства участников ПДС застрахованы на сумму до 2,8 млн рублей. При этом пенсионные накопления, государственное софинансирование и доход от инвестирования учитываются сверх установленного лимита.</w:t>
      </w:r>
    </w:p>
    <w:p w14:paraId="75CA024F" w14:textId="3DEEAEE1" w:rsidR="00111D7C" w:rsidRPr="001F68F7" w:rsidRDefault="00DE37EC" w:rsidP="00AF2099">
      <w:hyperlink r:id="rId18" w:history="1">
        <w:r w:rsidR="00AF2099" w:rsidRPr="001F68F7">
          <w:rPr>
            <w:rStyle w:val="a3"/>
          </w:rPr>
          <w:t>https://www.kp.ru/online/news/7156516/</w:t>
        </w:r>
      </w:hyperlink>
    </w:p>
    <w:p w14:paraId="4927FDE4" w14:textId="2F733357" w:rsidR="00C423F5" w:rsidRPr="001F68F7" w:rsidRDefault="00C423F5" w:rsidP="00C423F5">
      <w:pPr>
        <w:pStyle w:val="2"/>
      </w:pPr>
      <w:bookmarkStart w:id="62" w:name="ф5"/>
      <w:bookmarkStart w:id="63" w:name="_Toc239661432"/>
      <w:bookmarkEnd w:id="62"/>
      <w:r w:rsidRPr="001F68F7">
        <w:lastRenderedPageBreak/>
        <w:t xml:space="preserve">Конкурент, 04.09.2026, </w:t>
      </w:r>
      <w:r w:rsidR="001E205A">
        <w:t>«</w:t>
      </w:r>
      <w:r w:rsidRPr="001F68F7">
        <w:t>Щедрый бонус</w:t>
      </w:r>
      <w:r w:rsidR="001E205A">
        <w:t>»</w:t>
      </w:r>
      <w:r w:rsidRPr="001F68F7">
        <w:t>: кто и как получит до 36 000 рублей от государства в этом году</w:t>
      </w:r>
      <w:bookmarkEnd w:id="63"/>
    </w:p>
    <w:p w14:paraId="1E43F371" w14:textId="77777777" w:rsidR="00C423F5" w:rsidRPr="001F68F7" w:rsidRDefault="00C423F5" w:rsidP="00F16AFB">
      <w:pPr>
        <w:pStyle w:val="3"/>
      </w:pPr>
      <w:bookmarkStart w:id="64" w:name="_Toc239661433"/>
      <w:r w:rsidRPr="001F68F7">
        <w:t>Российские власти запустили новый финансовый инструмент — программу долгосрочных сбережений (ПДС), призванную стимулировать граждан копить на будущее. Экономист Игорь Балынин объяснил, как с помощью этой программы можно ежегодно получать от государства до 36 тысяч рублей.</w:t>
      </w:r>
      <w:bookmarkEnd w:id="64"/>
    </w:p>
    <w:p w14:paraId="2FDEEC4D" w14:textId="77777777" w:rsidR="00C423F5" w:rsidRPr="001F68F7" w:rsidRDefault="00C423F5" w:rsidP="00C423F5">
      <w:r w:rsidRPr="001F68F7">
        <w:t>Чтобы стать участником программы софинансирования, достаточно вносить на свой специальный счет всего 2000 руб. в год. Однако для получения максимальной выгоды — 36 тыс. руб. — условия будут зависеть от официального дохода.</w:t>
      </w:r>
    </w:p>
    <w:p w14:paraId="161C0CEF" w14:textId="77777777" w:rsidR="00C423F5" w:rsidRPr="001F68F7" w:rsidRDefault="00C423F5" w:rsidP="00C423F5">
      <w:r w:rsidRPr="001F68F7">
        <w:t>Система работает по прогрессивному принципу: чем ниже доход, тем щедрее поддержка.</w:t>
      </w:r>
    </w:p>
    <w:p w14:paraId="4D28E0D3" w14:textId="77777777" w:rsidR="00C423F5" w:rsidRPr="001F68F7" w:rsidRDefault="00C423F5" w:rsidP="00C423F5">
      <w:r w:rsidRPr="001F68F7">
        <w:t>Так, если заработок составляет менее 80 000 руб. в месяц, государство добавит рубль за каждый вложенный рубль. Внесли 36 000 руб. — получили еще столько же сверху.</w:t>
      </w:r>
    </w:p>
    <w:p w14:paraId="3445DABE" w14:textId="77777777" w:rsidR="00C423F5" w:rsidRPr="001F68F7" w:rsidRDefault="00C423F5" w:rsidP="00C423F5">
      <w:r w:rsidRPr="001F68F7">
        <w:t>При доходе от 80 000 до 150 000 руб., для получения тех же 36 000 руб. от государства придется пополнить счет уже на 72 000 руб. (соотношение 1:2).</w:t>
      </w:r>
    </w:p>
    <w:p w14:paraId="76E56790" w14:textId="77777777" w:rsidR="00C423F5" w:rsidRPr="001F68F7" w:rsidRDefault="00C423F5" w:rsidP="00C423F5">
      <w:r w:rsidRPr="001F68F7">
        <w:t>Для граждан с доходом свыше 150 000 руб. пропорция составит 1:4. Чтобы получить максимум, нужно будет внести 144 000 руб.</w:t>
      </w:r>
    </w:p>
    <w:p w14:paraId="59C2F686" w14:textId="77777777" w:rsidR="00C423F5" w:rsidRPr="001F68F7" w:rsidRDefault="00C423F5" w:rsidP="00C423F5">
      <w:r w:rsidRPr="001F68F7">
        <w:t>Помимо прямого софинансирования, программа ПДС предлагает и другие преимущества. Участники могут оформить налоговый вычет и вернуть 13% от суммы взносов (в пределах лимита 400 тыс. руб. в год). Например, с вложенных 36 тыс. можно вернуть 4680 руб.</w:t>
      </w:r>
    </w:p>
    <w:p w14:paraId="27784C39" w14:textId="77777777" w:rsidR="00C423F5" w:rsidRPr="001F68F7" w:rsidRDefault="00C423F5" w:rsidP="00C423F5">
      <w:r w:rsidRPr="001F68F7">
        <w:t>Важный аспект — безопасность. Личные средства на счете ПДС застрахованы государством на сумму 2,8 млн руб. Все, что добавит государство, и доход от инвестиций этой суммы не касаются — они идут плюсом.</w:t>
      </w:r>
    </w:p>
    <w:p w14:paraId="4D10DC81" w14:textId="77777777" w:rsidR="00C423F5" w:rsidRPr="001F68F7" w:rsidRDefault="00C423F5" w:rsidP="00C423F5">
      <w:r w:rsidRPr="001F68F7">
        <w:t>Получить выплаты можно будет по достижении пенсионного возраста (55/60 лет) или через 15 лет участия в программе. Однако в экстренных случаях, например, при потере кормильца или для оплаты дорогой операции, доступ к деньгам можно получить досрочно.</w:t>
      </w:r>
    </w:p>
    <w:p w14:paraId="1B9FB430" w14:textId="1BD59F2F" w:rsidR="00C423F5" w:rsidRPr="0035329D" w:rsidRDefault="00DE37EC" w:rsidP="00C423F5">
      <w:hyperlink r:id="rId19" w:history="1">
        <w:r w:rsidR="00C423F5" w:rsidRPr="001F68F7">
          <w:rPr>
            <w:rStyle w:val="a3"/>
          </w:rPr>
          <w:t>https://konkurent.ru/article/91183</w:t>
        </w:r>
      </w:hyperlink>
      <w:r w:rsidR="00C423F5" w:rsidRPr="001F68F7">
        <w:t xml:space="preserve"> </w:t>
      </w:r>
    </w:p>
    <w:p w14:paraId="165BBD88" w14:textId="07DD24BE" w:rsidR="00B408F5" w:rsidRPr="00B408F5" w:rsidRDefault="00B408F5" w:rsidP="00B408F5">
      <w:pPr>
        <w:pStyle w:val="2"/>
      </w:pPr>
      <w:bookmarkStart w:id="65" w:name="_Toc239661434"/>
      <w:r w:rsidRPr="00B408F5">
        <w:t>Царь-град ТВ, 04.09.2026</w:t>
      </w:r>
      <w:r w:rsidRPr="005D7768">
        <w:t xml:space="preserve">, </w:t>
      </w:r>
      <w:r w:rsidRPr="00B408F5">
        <w:t>Мечта о даче за 15 лет: как накопить миллионы, откладывая по 3 тысячи рублей</w:t>
      </w:r>
      <w:bookmarkEnd w:id="65"/>
    </w:p>
    <w:p w14:paraId="5882D39C" w14:textId="77777777" w:rsidR="00B408F5" w:rsidRPr="00B408F5" w:rsidRDefault="00B408F5" w:rsidP="00B408F5">
      <w:pPr>
        <w:pStyle w:val="3"/>
      </w:pPr>
      <w:bookmarkStart w:id="66" w:name="_Toc239661435"/>
      <w:r w:rsidRPr="00B408F5">
        <w:t>Вы когда-нибудь представляли, как через 15 лет открываете дверь в собственный загородный дом - и всё это благодаря трём тысячам рублей, которые вы откладываете каждый месяц? Звучит как фантастика, но именно такую перспективу предлагают эксперты людям, уставшим от аренды и мечтающим о даче. Детали - в материале Царьграда.</w:t>
      </w:r>
      <w:bookmarkEnd w:id="66"/>
    </w:p>
    <w:p w14:paraId="2DFCF345" w14:textId="77777777" w:rsidR="00B408F5" w:rsidRPr="00B408F5" w:rsidRDefault="00B408F5" w:rsidP="00B408F5">
      <w:r w:rsidRPr="00B408F5">
        <w:t xml:space="preserve">Люди могут превратить скромные ежемесячные отчисления в капитал на покупку загородного дома, используя программу долгосрочных сбережений (ПДС), сообщили РИА Новости в НПФ "Будущее". Эксперты подсчитали: начав копить в 20 лет и внося всего по 3 тысячи рублей в месяц, через 15 лет можно сформировать около 2,4 миллиона </w:t>
      </w:r>
      <w:r w:rsidRPr="00B408F5">
        <w:lastRenderedPageBreak/>
        <w:t>рублей - и это благодаря государственному софинансированию, налоговому вычету и инвестиционному доходу.</w:t>
      </w:r>
    </w:p>
    <w:p w14:paraId="5C0D719C" w14:textId="77777777" w:rsidR="00B408F5" w:rsidRPr="00B408F5" w:rsidRDefault="00B408F5" w:rsidP="00B408F5">
      <w:r w:rsidRPr="00B408F5">
        <w:t>Как работает "дачная стратегия" по ПДС</w:t>
      </w:r>
    </w:p>
    <w:p w14:paraId="0ACC5BD2" w14:textId="77777777" w:rsidR="00B408F5" w:rsidRPr="005D7768" w:rsidRDefault="00B408F5" w:rsidP="00B408F5">
      <w:r w:rsidRPr="005D7768">
        <w:t>Специалисты фонда пояснили, что забрать накопления без потерь и на любые цели можно будет через 15 лет после заключения договора либо при достижении 55 лет для женщин и 60 лет для мужчин. Если сформированной суммы окажется недостаточно для покупки просторного загородного дома, её можно использовать для приобретения земельного участка, уютной дачи или в качестве первоначального взноса.</w:t>
      </w:r>
    </w:p>
    <w:p w14:paraId="5CEB3B37" w14:textId="77777777" w:rsidR="00B408F5" w:rsidRPr="005D7768" w:rsidRDefault="00B408F5" w:rsidP="00B408F5">
      <w:r w:rsidRPr="005D7768">
        <w:t>Коллаж Царьград</w:t>
      </w:r>
    </w:p>
    <w:p w14:paraId="474B8219" w14:textId="77777777" w:rsidR="00B408F5" w:rsidRPr="005D7768" w:rsidRDefault="00B408F5" w:rsidP="00B408F5">
      <w:r w:rsidRPr="005D7768">
        <w:t>В фонде подчеркнули, что для формирования капитала на приобретение избы или дачи доступны разные накопительно-сберегательные инструменты практически при любом уровне дохода. Программа долгосрочных сбережений позволяет накопить сумму, вполне достаточную для покупки небольшого загородного дома, отметили эксперты.</w:t>
      </w:r>
    </w:p>
    <w:p w14:paraId="36CAE01C" w14:textId="77777777" w:rsidR="00B408F5" w:rsidRPr="005D7768" w:rsidRDefault="00B408F5" w:rsidP="00B408F5">
      <w:r w:rsidRPr="005D7768">
        <w:t>Математика успеха: от 2,4 до 4,4 миллиона рублей</w:t>
      </w:r>
    </w:p>
    <w:p w14:paraId="200462A6" w14:textId="77777777" w:rsidR="00B408F5" w:rsidRPr="005D7768" w:rsidRDefault="00B408F5" w:rsidP="00B408F5">
      <w:r w:rsidRPr="005D7768">
        <w:t>Расчёты специалистов показали впечатляющие результаты при разных уровнях ежемесячных взносов. При взносах по 5 тысяч рублей в месяц за 15 лет можно накопить около 3,4 миллиона рублей, а при взносах по 7 тысяч рублей - более 4,4 миллиона рублей.</w:t>
      </w:r>
    </w:p>
    <w:p w14:paraId="634930ED" w14:textId="77777777" w:rsidR="00B408F5" w:rsidRPr="005D7768" w:rsidRDefault="00B408F5" w:rsidP="00B408F5">
      <w:r w:rsidRPr="005D7768">
        <w:t>Механизм роста капитала складывается из нескольких компонентов: государственное софинансирование взносов (до 36 тысяч рублей в год в течение 10 лет), ежегодный налоговый вычет (13-22% от взносов), который можно реинвестировать в программу, и инвестиционный доход от управления средствами НПФ. При этом все средства застрахованы государством на сумму до 2,8 миллиона рублей через Агентство по страхованию вкладов.</w:t>
      </w:r>
    </w:p>
    <w:p w14:paraId="09E6DDE6" w14:textId="77777777" w:rsidR="00B408F5" w:rsidRPr="005D7768" w:rsidRDefault="00B408F5" w:rsidP="00B408F5">
      <w:r w:rsidRPr="005D7768">
        <w:t>Дачная мечта: что говорят люди?</w:t>
      </w:r>
    </w:p>
    <w:p w14:paraId="78DB864F" w14:textId="77777777" w:rsidR="00B408F5" w:rsidRPr="005D7768" w:rsidRDefault="00B408F5" w:rsidP="00B408F5">
      <w:r w:rsidRPr="005D7768">
        <w:t>Интерес к загородной недвижимости в России остаётся стабильно высоким. Ранее РИА Новости со ссылкой на данные ВЦИОМ сообщало, что две трети русских (69%) хотели бы иметь собственную дачу или земельный участок. При этом фактически загородной недвижимостью владеют лишь 38% опрошенных граждан.</w:t>
      </w:r>
    </w:p>
    <w:p w14:paraId="18BC8906" w14:textId="77777777" w:rsidR="00B408F5" w:rsidRPr="005D7768" w:rsidRDefault="00B408F5" w:rsidP="00B408F5">
      <w:r w:rsidRPr="005D7768">
        <w:t>Коллаж Царьград</w:t>
      </w:r>
    </w:p>
    <w:p w14:paraId="13E17C7B" w14:textId="77777777" w:rsidR="00B408F5" w:rsidRPr="005D7768" w:rsidRDefault="00B408F5" w:rsidP="00B408F5">
      <w:r w:rsidRPr="005D7768">
        <w:t>Для тех, кто ещё не обзавёлся дачей, программа ПДС может стать финансовым мостом между мечтой и реальностью. Даже если не удастся сразу купить просторный дом, накопленные средства позволят сделать первый шаг - приобрести землю или скромную дачу, которая со временем может превратиться в полноценное загородное гнездо.</w:t>
      </w:r>
    </w:p>
    <w:p w14:paraId="4C71313B" w14:textId="77777777" w:rsidR="00B408F5" w:rsidRPr="005D7768" w:rsidRDefault="00B408F5" w:rsidP="00B408F5">
      <w:r w:rsidRPr="005D7768">
        <w:t>Что нужно знать перед стартом</w:t>
      </w:r>
    </w:p>
    <w:p w14:paraId="2D7A8744" w14:textId="77777777" w:rsidR="00B408F5" w:rsidRPr="005D7768" w:rsidRDefault="00B408F5" w:rsidP="00B408F5">
      <w:r w:rsidRPr="005D7768">
        <w:t>Минимальный взнос для получения государственного софинансирования составляет всего 2 тысячи рублей в год. Договор ПДС заключается минимум на 15 лет, но досрочное снятие возможно в исключительных случаях - на дорогостоящее лечение или при потере кормильца. Накопления переходят правопреемникам в полном объёме, что делает программу привлекательной и с точки зрения наследственного планирования.</w:t>
      </w:r>
    </w:p>
    <w:p w14:paraId="50A40595" w14:textId="77777777" w:rsidR="00B408F5" w:rsidRPr="005D7768" w:rsidRDefault="00B408F5" w:rsidP="00B408F5">
      <w:r w:rsidRPr="005D7768">
        <w:lastRenderedPageBreak/>
        <w:t>Для молодых людей, начинающих карьеру в 20-25 лет, такая стратегия может стать эффективным способом не только обеспечить себе загородный отдых в будущем, но и сформировать серьёзный финансовый резерв к зрелому возрасту.</w:t>
      </w:r>
    </w:p>
    <w:p w14:paraId="0DB07485" w14:textId="14849374" w:rsidR="00B408F5" w:rsidRPr="0035329D" w:rsidRDefault="00DE37EC" w:rsidP="00B408F5">
      <w:hyperlink r:id="rId20" w:history="1">
        <w:r w:rsidR="00B408F5" w:rsidRPr="00704D82">
          <w:rPr>
            <w:rStyle w:val="a3"/>
            <w:lang w:val="en-US"/>
          </w:rPr>
          <w:t>https</w:t>
        </w:r>
        <w:r w:rsidR="00B408F5" w:rsidRPr="005D7768">
          <w:rPr>
            <w:rStyle w:val="a3"/>
          </w:rPr>
          <w:t>://</w:t>
        </w:r>
        <w:r w:rsidR="00B408F5" w:rsidRPr="00704D82">
          <w:rPr>
            <w:rStyle w:val="a3"/>
            <w:lang w:val="en-US"/>
          </w:rPr>
          <w:t>tsargrad</w:t>
        </w:r>
        <w:r w:rsidR="00B408F5" w:rsidRPr="005D7768">
          <w:rPr>
            <w:rStyle w:val="a3"/>
          </w:rPr>
          <w:t>.</w:t>
        </w:r>
        <w:r w:rsidR="00B408F5" w:rsidRPr="00704D82">
          <w:rPr>
            <w:rStyle w:val="a3"/>
            <w:lang w:val="en-US"/>
          </w:rPr>
          <w:t>tv</w:t>
        </w:r>
        <w:r w:rsidR="00B408F5" w:rsidRPr="005D7768">
          <w:rPr>
            <w:rStyle w:val="a3"/>
          </w:rPr>
          <w:t>/</w:t>
        </w:r>
        <w:r w:rsidR="00B408F5" w:rsidRPr="00704D82">
          <w:rPr>
            <w:rStyle w:val="a3"/>
            <w:lang w:val="en-US"/>
          </w:rPr>
          <w:t>news</w:t>
        </w:r>
        <w:r w:rsidR="00B408F5" w:rsidRPr="005D7768">
          <w:rPr>
            <w:rStyle w:val="a3"/>
          </w:rPr>
          <w:t>/</w:t>
        </w:r>
        <w:r w:rsidR="00B408F5" w:rsidRPr="00704D82">
          <w:rPr>
            <w:rStyle w:val="a3"/>
            <w:lang w:val="en-US"/>
          </w:rPr>
          <w:t>mechta</w:t>
        </w:r>
        <w:r w:rsidR="00B408F5" w:rsidRPr="005D7768">
          <w:rPr>
            <w:rStyle w:val="a3"/>
          </w:rPr>
          <w:t>-</w:t>
        </w:r>
        <w:r w:rsidR="00B408F5" w:rsidRPr="00704D82">
          <w:rPr>
            <w:rStyle w:val="a3"/>
            <w:lang w:val="en-US"/>
          </w:rPr>
          <w:t>o</w:t>
        </w:r>
        <w:r w:rsidR="00B408F5" w:rsidRPr="005D7768">
          <w:rPr>
            <w:rStyle w:val="a3"/>
          </w:rPr>
          <w:t>-</w:t>
        </w:r>
        <w:r w:rsidR="00B408F5" w:rsidRPr="00704D82">
          <w:rPr>
            <w:rStyle w:val="a3"/>
            <w:lang w:val="en-US"/>
          </w:rPr>
          <w:t>dache</w:t>
        </w:r>
        <w:r w:rsidR="00B408F5" w:rsidRPr="005D7768">
          <w:rPr>
            <w:rStyle w:val="a3"/>
          </w:rPr>
          <w:t>-</w:t>
        </w:r>
        <w:r w:rsidR="00B408F5" w:rsidRPr="00704D82">
          <w:rPr>
            <w:rStyle w:val="a3"/>
            <w:lang w:val="en-US"/>
          </w:rPr>
          <w:t>za</w:t>
        </w:r>
        <w:r w:rsidR="00B408F5" w:rsidRPr="005D7768">
          <w:rPr>
            <w:rStyle w:val="a3"/>
          </w:rPr>
          <w:t>-15-</w:t>
        </w:r>
        <w:r w:rsidR="00B408F5" w:rsidRPr="00704D82">
          <w:rPr>
            <w:rStyle w:val="a3"/>
            <w:lang w:val="en-US"/>
          </w:rPr>
          <w:t>let</w:t>
        </w:r>
        <w:r w:rsidR="00B408F5" w:rsidRPr="005D7768">
          <w:rPr>
            <w:rStyle w:val="a3"/>
          </w:rPr>
          <w:t>-</w:t>
        </w:r>
        <w:r w:rsidR="00B408F5" w:rsidRPr="00704D82">
          <w:rPr>
            <w:rStyle w:val="a3"/>
            <w:lang w:val="en-US"/>
          </w:rPr>
          <w:t>kak</w:t>
        </w:r>
        <w:r w:rsidR="00B408F5" w:rsidRPr="005D7768">
          <w:rPr>
            <w:rStyle w:val="a3"/>
          </w:rPr>
          <w:t>-</w:t>
        </w:r>
        <w:r w:rsidR="00B408F5" w:rsidRPr="00704D82">
          <w:rPr>
            <w:rStyle w:val="a3"/>
            <w:lang w:val="en-US"/>
          </w:rPr>
          <w:t>nakopit</w:t>
        </w:r>
        <w:r w:rsidR="00B408F5" w:rsidRPr="005D7768">
          <w:rPr>
            <w:rStyle w:val="a3"/>
          </w:rPr>
          <w:t>-</w:t>
        </w:r>
        <w:r w:rsidR="00B408F5" w:rsidRPr="00704D82">
          <w:rPr>
            <w:rStyle w:val="a3"/>
            <w:lang w:val="en-US"/>
          </w:rPr>
          <w:t>milliony</w:t>
        </w:r>
        <w:r w:rsidR="00B408F5" w:rsidRPr="005D7768">
          <w:rPr>
            <w:rStyle w:val="a3"/>
          </w:rPr>
          <w:t>-</w:t>
        </w:r>
        <w:r w:rsidR="00B408F5" w:rsidRPr="00704D82">
          <w:rPr>
            <w:rStyle w:val="a3"/>
            <w:lang w:val="en-US"/>
          </w:rPr>
          <w:t>otkladyvaja</w:t>
        </w:r>
        <w:r w:rsidR="00B408F5" w:rsidRPr="005D7768">
          <w:rPr>
            <w:rStyle w:val="a3"/>
          </w:rPr>
          <w:t>-</w:t>
        </w:r>
        <w:r w:rsidR="00B408F5" w:rsidRPr="00704D82">
          <w:rPr>
            <w:rStyle w:val="a3"/>
            <w:lang w:val="en-US"/>
          </w:rPr>
          <w:t>po</w:t>
        </w:r>
        <w:r w:rsidR="00B408F5" w:rsidRPr="005D7768">
          <w:rPr>
            <w:rStyle w:val="a3"/>
          </w:rPr>
          <w:t>-3-</w:t>
        </w:r>
        <w:r w:rsidR="00B408F5" w:rsidRPr="00704D82">
          <w:rPr>
            <w:rStyle w:val="a3"/>
            <w:lang w:val="en-US"/>
          </w:rPr>
          <w:t>tysjachi</w:t>
        </w:r>
        <w:r w:rsidR="00B408F5" w:rsidRPr="005D7768">
          <w:rPr>
            <w:rStyle w:val="a3"/>
          </w:rPr>
          <w:t>-</w:t>
        </w:r>
        <w:r w:rsidR="00B408F5" w:rsidRPr="00704D82">
          <w:rPr>
            <w:rStyle w:val="a3"/>
            <w:lang w:val="en-US"/>
          </w:rPr>
          <w:t>rublej</w:t>
        </w:r>
        <w:r w:rsidR="00B408F5" w:rsidRPr="005D7768">
          <w:rPr>
            <w:rStyle w:val="a3"/>
          </w:rPr>
          <w:t>_1845549</w:t>
        </w:r>
      </w:hyperlink>
      <w:r w:rsidR="00B408F5" w:rsidRPr="005D7768">
        <w:t xml:space="preserve"> </w:t>
      </w:r>
    </w:p>
    <w:p w14:paraId="6F2AB673" w14:textId="77777777" w:rsidR="009304DA" w:rsidRPr="00C04915" w:rsidRDefault="009304DA" w:rsidP="009304DA">
      <w:pPr>
        <w:pStyle w:val="2"/>
      </w:pPr>
      <w:bookmarkStart w:id="67" w:name="_Toc239661436"/>
      <w:r>
        <w:rPr>
          <w:lang w:val="en-US"/>
        </w:rPr>
        <w:t>Pravda</w:t>
      </w:r>
      <w:r w:rsidRPr="00C04915">
        <w:t>.</w:t>
      </w:r>
      <w:r>
        <w:rPr>
          <w:lang w:val="en-US"/>
        </w:rPr>
        <w:t>ru</w:t>
      </w:r>
      <w:r w:rsidRPr="00C04915">
        <w:t>, 06.09.2026, Богатые тоже плачут: жесткое ограничение в расчетах лишило топ-менеджеров в РФ больших выплат</w:t>
      </w:r>
      <w:bookmarkEnd w:id="67"/>
    </w:p>
    <w:p w14:paraId="54A65D20" w14:textId="77777777" w:rsidR="009304DA" w:rsidRPr="00C04915" w:rsidRDefault="009304DA" w:rsidP="009304DA">
      <w:pPr>
        <w:pStyle w:val="3"/>
      </w:pPr>
      <w:bookmarkStart w:id="68" w:name="_Toc239661437"/>
      <w:r w:rsidRPr="00C04915">
        <w:t>Российская пенсионная система выстроена таким образом, что даже при высоких заработках итоговый размер страховой пенсии имеет строгий "потолок". Система начисления пенсионных баллов уравнивает доходы топ-менеджеров с заработками специалистов среднего звена, ограничивая базу для отчислений. Разбираемся, почему так происходит и как граждане с высокими доходами могут обеспечить себе финансовую независимость в будущем.</w:t>
      </w:r>
      <w:bookmarkEnd w:id="68"/>
    </w:p>
    <w:p w14:paraId="0D4F7E81" w14:textId="77777777" w:rsidR="009304DA" w:rsidRPr="007B399C" w:rsidRDefault="009304DA" w:rsidP="009304DA">
      <w:r w:rsidRPr="007B399C">
        <w:t>Как работает "пенсионный потолок"</w:t>
      </w:r>
    </w:p>
    <w:p w14:paraId="3DB4C13A" w14:textId="77777777" w:rsidR="009304DA" w:rsidRPr="007B399C" w:rsidRDefault="009304DA" w:rsidP="009304DA">
      <w:r w:rsidRPr="007B399C">
        <w:t>Государство ежегодно устанавливает предельную базу для страховых взносов. В 2026 году этот порог зафиксирован на уровне 2,979 млн рублей в год, что соответствует ежемесячному доходу в 248,25 тысячи рублей. Любые суммы, полученные сверх этого лимита, не учитываются при расчете будущих выплат, так как с них не уплачиваются взносы в полном объеме.</w:t>
      </w:r>
    </w:p>
    <w:p w14:paraId="5A65A7E8" w14:textId="77777777" w:rsidR="009304DA" w:rsidRPr="007B399C" w:rsidRDefault="009304DA" w:rsidP="009304DA">
      <w:r w:rsidRPr="007B399C">
        <w:t xml:space="preserve">"Максимальное количество баллов, которое можно получить за год — 10, и они начисляются исключительно с дохода, не превышающего указанную планку", — объяснила в беседе с </w:t>
      </w:r>
      <w:r w:rsidRPr="00C04915">
        <w:rPr>
          <w:lang w:val="en-US"/>
        </w:rPr>
        <w:t>Pravda</w:t>
      </w:r>
      <w:r w:rsidRPr="007B399C">
        <w:t>.</w:t>
      </w:r>
      <w:r w:rsidRPr="00C04915">
        <w:rPr>
          <w:lang w:val="en-US"/>
        </w:rPr>
        <w:t>Ru</w:t>
      </w:r>
      <w:r w:rsidRPr="007B399C">
        <w:t xml:space="preserve"> экономист по рынку труда Ирина Костина.</w:t>
      </w:r>
    </w:p>
    <w:p w14:paraId="08E76752" w14:textId="77777777" w:rsidR="009304DA" w:rsidRPr="007B399C" w:rsidRDefault="009304DA" w:rsidP="009304DA">
      <w:r w:rsidRPr="007B399C">
        <w:t>Математика накоплений: почему зарплата выше 248 тысяч не влияет на выплаты</w:t>
      </w:r>
    </w:p>
    <w:p w14:paraId="307367D1" w14:textId="77777777" w:rsidR="009304DA" w:rsidRPr="007B399C" w:rsidRDefault="009304DA" w:rsidP="009304DA">
      <w:r w:rsidRPr="007B399C">
        <w:t>Даже при идеальной трудовой биографии, когда работник в течение 45 лет ежегодно набирает максимальные 10 баллов, размер второй пенсии или основной страховой выплаты остается ограниченным.</w:t>
      </w:r>
    </w:p>
    <w:p w14:paraId="56628B26" w14:textId="77777777" w:rsidR="009304DA" w:rsidRPr="007B399C" w:rsidRDefault="009304DA" w:rsidP="009304DA">
      <w:r w:rsidRPr="007B399C">
        <w:t>В текущих ценах такая сумма составляет порядка 80 тысяч рублей. Это создает значительный разрыв между привычным уровнем потребления высокооплачиваемых специалистов и государственным обеспечением.</w:t>
      </w:r>
    </w:p>
    <w:p w14:paraId="1D8122EC" w14:textId="77777777" w:rsidR="009304DA" w:rsidRPr="007B399C" w:rsidRDefault="009304DA" w:rsidP="009304DA">
      <w:r w:rsidRPr="007B399C">
        <w:t xml:space="preserve">"Порог пенсионных отчислений — это фиксированная величина, которая не меняется при росте рыночных зарплат, что требует от граждан поиска дополнительных инструментов для формирования накоплений", — подчеркнул в беседе с </w:t>
      </w:r>
      <w:r w:rsidRPr="00C04915">
        <w:rPr>
          <w:lang w:val="en-US"/>
        </w:rPr>
        <w:t>Pravda</w:t>
      </w:r>
      <w:r w:rsidRPr="007B399C">
        <w:t>.</w:t>
      </w:r>
      <w:r w:rsidRPr="00C04915">
        <w:rPr>
          <w:lang w:val="en-US"/>
        </w:rPr>
        <w:t>Ru</w:t>
      </w:r>
      <w:r w:rsidRPr="007B399C">
        <w:t xml:space="preserve"> макроэкономист Артём Логинов.</w:t>
      </w:r>
    </w:p>
    <w:p w14:paraId="7E2583B5" w14:textId="77777777" w:rsidR="009304DA" w:rsidRPr="007B399C" w:rsidRDefault="009304DA" w:rsidP="009304DA">
      <w:r w:rsidRPr="007B399C">
        <w:t>Альтернативные инструменты: программа долгосрочных сбережений</w:t>
      </w:r>
    </w:p>
    <w:p w14:paraId="003ABE01" w14:textId="77777777" w:rsidR="009304DA" w:rsidRPr="007B399C" w:rsidRDefault="009304DA" w:rsidP="009304DA">
      <w:r w:rsidRPr="007B399C">
        <w:t>Для тех, кто стремится сохранить привычный уровень жизни после выхода на покой, разработана Программа долгосрочных сбережений (ПДС). В отличие от государственной системы, здесь отсутствуют жесткие лимиты на взносы. Инструмент включает софинансирование от государства до 36 тысяч рублей в год и налоговый вычет, позволяющий вернуть до 88 тысяч рублей ежегодно.</w:t>
      </w:r>
    </w:p>
    <w:p w14:paraId="6897DA98" w14:textId="77777777" w:rsidR="009304DA" w:rsidRPr="007B399C" w:rsidRDefault="009304DA" w:rsidP="009304DA">
      <w:r w:rsidRPr="007B399C">
        <w:lastRenderedPageBreak/>
        <w:t xml:space="preserve">"Инвестирование собственных средств через ПДС позволяет использовать эффект сложного процента, что делает эту стратегию привлекательной альтернативой государственным баллам", — отметил в беседе с </w:t>
      </w:r>
      <w:r w:rsidRPr="00C04915">
        <w:rPr>
          <w:lang w:val="en-US"/>
        </w:rPr>
        <w:t>Pravda</w:t>
      </w:r>
      <w:r w:rsidRPr="007B399C">
        <w:t>.</w:t>
      </w:r>
      <w:r w:rsidRPr="00C04915">
        <w:rPr>
          <w:lang w:val="en-US"/>
        </w:rPr>
        <w:t>Ru</w:t>
      </w:r>
      <w:r w:rsidRPr="007B399C">
        <w:t xml:space="preserve"> финансовый консультант Илья Кравцов.</w:t>
      </w:r>
    </w:p>
    <w:tbl>
      <w:tblPr>
        <w:tblW w:w="10313" w:type="dxa"/>
        <w:shd w:val="clear" w:color="auto" w:fill="FFFFFF"/>
        <w:tblCellMar>
          <w:top w:w="15" w:type="dxa"/>
          <w:left w:w="15" w:type="dxa"/>
          <w:bottom w:w="15" w:type="dxa"/>
          <w:right w:w="15" w:type="dxa"/>
        </w:tblCellMar>
        <w:tblLook w:val="04A0" w:firstRow="1" w:lastRow="0" w:firstColumn="1" w:lastColumn="0" w:noHBand="0" w:noVBand="1"/>
      </w:tblPr>
      <w:tblGrid>
        <w:gridCol w:w="3886"/>
        <w:gridCol w:w="6427"/>
      </w:tblGrid>
      <w:tr w:rsidR="009304DA" w:rsidRPr="00C04915" w14:paraId="35838BC7" w14:textId="77777777" w:rsidTr="00F12A49">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24A9D5D5" w14:textId="77777777" w:rsidR="009304DA" w:rsidRPr="00C04915" w:rsidRDefault="009304DA" w:rsidP="00F12A49">
            <w:pPr>
              <w:rPr>
                <w:b/>
                <w:bCs/>
                <w:lang w:val="en-US"/>
              </w:rPr>
            </w:pPr>
            <w:r w:rsidRPr="00C04915">
              <w:rPr>
                <w:b/>
                <w:bCs/>
                <w:lang w:val="en-US"/>
              </w:rPr>
              <w:t>Фактор</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227D21B9" w14:textId="77777777" w:rsidR="009304DA" w:rsidRPr="00C04915" w:rsidRDefault="009304DA" w:rsidP="00F12A49">
            <w:pPr>
              <w:rPr>
                <w:b/>
                <w:bCs/>
                <w:lang w:val="en-US"/>
              </w:rPr>
            </w:pPr>
            <w:r w:rsidRPr="00C04915">
              <w:rPr>
                <w:b/>
                <w:bCs/>
                <w:lang w:val="en-US"/>
              </w:rPr>
              <w:t>Последствия для гражданина</w:t>
            </w:r>
          </w:p>
        </w:tc>
      </w:tr>
      <w:tr w:rsidR="009304DA" w:rsidRPr="00C04915" w14:paraId="382E9047" w14:textId="77777777" w:rsidTr="00F12A4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12961568" w14:textId="77777777" w:rsidR="009304DA" w:rsidRPr="00C04915" w:rsidRDefault="009304DA" w:rsidP="00F12A49">
            <w:pPr>
              <w:rPr>
                <w:lang w:val="en-US"/>
              </w:rPr>
            </w:pPr>
            <w:r w:rsidRPr="00C04915">
              <w:rPr>
                <w:lang w:val="en-US"/>
              </w:rPr>
              <w:t>Доход выше 248,25 тыс. руб.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22BFEE88" w14:textId="77777777" w:rsidR="009304DA" w:rsidRPr="00C04915" w:rsidRDefault="009304DA" w:rsidP="00F12A49">
            <w:pPr>
              <w:rPr>
                <w:lang w:val="en-US"/>
              </w:rPr>
            </w:pPr>
            <w:r w:rsidRPr="00C04915">
              <w:rPr>
                <w:lang w:val="en-US"/>
              </w:rPr>
              <w:t>Начисление баллов прекращается</w:t>
            </w:r>
          </w:p>
        </w:tc>
      </w:tr>
      <w:tr w:rsidR="009304DA" w:rsidRPr="007B399C" w14:paraId="495310B0" w14:textId="77777777" w:rsidTr="00F12A4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6D61C876" w14:textId="77777777" w:rsidR="009304DA" w:rsidRPr="00C04915" w:rsidRDefault="009304DA" w:rsidP="00F12A49">
            <w:pPr>
              <w:rPr>
                <w:lang w:val="en-US"/>
              </w:rPr>
            </w:pPr>
            <w:r w:rsidRPr="00C04915">
              <w:rPr>
                <w:lang w:val="en-US"/>
              </w:rPr>
              <w:t>Максимальный стаж 45 лет</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5B543A72" w14:textId="77777777" w:rsidR="009304DA" w:rsidRPr="007B399C" w:rsidRDefault="009304DA" w:rsidP="00F12A49">
            <w:r w:rsidRPr="007B399C">
              <w:t>Предельная страховая выплата около 80 тыс. руб.</w:t>
            </w:r>
          </w:p>
        </w:tc>
      </w:tr>
      <w:tr w:rsidR="009304DA" w:rsidRPr="007B399C" w14:paraId="59C293A3" w14:textId="77777777" w:rsidTr="00F12A4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12B411A6" w14:textId="77777777" w:rsidR="009304DA" w:rsidRPr="00C04915" w:rsidRDefault="009304DA" w:rsidP="00F12A49">
            <w:pPr>
              <w:rPr>
                <w:lang w:val="en-US"/>
              </w:rPr>
            </w:pPr>
            <w:r w:rsidRPr="00C04915">
              <w:rPr>
                <w:lang w:val="en-US"/>
              </w:rPr>
              <w:t>Участие в ПДС</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2115BB63" w14:textId="77777777" w:rsidR="009304DA" w:rsidRPr="007B399C" w:rsidRDefault="009304DA" w:rsidP="00F12A49">
            <w:r w:rsidRPr="007B399C">
              <w:t>Отсутствие потолка, бонусы и налоговые вычеты</w:t>
            </w:r>
          </w:p>
        </w:tc>
      </w:tr>
    </w:tbl>
    <w:p w14:paraId="18A6C9C8" w14:textId="77777777" w:rsidR="009304DA" w:rsidRPr="007B399C" w:rsidRDefault="009304DA" w:rsidP="009304DA">
      <w:r w:rsidRPr="007B399C">
        <w:t>Ответы на популярные вопросы</w:t>
      </w:r>
      <w:r w:rsidRPr="00C04915">
        <w:rPr>
          <w:lang w:val="en-US"/>
        </w:rPr>
        <w:t> </w:t>
      </w:r>
    </w:p>
    <w:p w14:paraId="5197B0E8" w14:textId="77777777" w:rsidR="009304DA" w:rsidRDefault="009304DA" w:rsidP="009304DA">
      <w:r>
        <w:t>Почему моя высокая зарплата не учитывается полностью?</w:t>
      </w:r>
    </w:p>
    <w:p w14:paraId="436A9769" w14:textId="77777777" w:rsidR="009304DA" w:rsidRDefault="009304DA" w:rsidP="009304DA">
      <w:r>
        <w:t>Государство устанавливает предельную базу для страховых взносов, чтобы сбалансировать нагрузку на Социальный фонд.</w:t>
      </w:r>
    </w:p>
    <w:p w14:paraId="6B3F7CE5" w14:textId="77777777" w:rsidR="009304DA" w:rsidRDefault="009304DA" w:rsidP="009304DA">
      <w:r>
        <w:t>Можно ли как-то повысить будущие выплаты?</w:t>
      </w:r>
    </w:p>
    <w:p w14:paraId="7DA750A7" w14:textId="77777777" w:rsidR="009304DA" w:rsidRDefault="009304DA" w:rsidP="009304DA">
      <w:r>
        <w:t>Да, через добровольные программы сбережений, которые работают независимо от государственной страховой системы.</w:t>
      </w:r>
    </w:p>
    <w:p w14:paraId="16CE136D" w14:textId="77777777" w:rsidR="009304DA" w:rsidRDefault="009304DA" w:rsidP="009304DA">
      <w:r>
        <w:t>Есть ли досрочная пенсия для высокооплачиваемых специалистов?</w:t>
      </w:r>
    </w:p>
    <w:p w14:paraId="7ACC00B4" w14:textId="77777777" w:rsidR="009304DA" w:rsidRDefault="009304DA" w:rsidP="009304DA">
      <w:r>
        <w:t>Правила выхода на пенсию зависят от категории работ и стажа, а не от уровня заработка.</w:t>
      </w:r>
    </w:p>
    <w:p w14:paraId="7F43FDDC" w14:textId="77777777" w:rsidR="009304DA" w:rsidRDefault="009304DA" w:rsidP="009304DA">
      <w:r>
        <w:t>Что будет с моими деньгами в ПДС при смене работодателя?</w:t>
      </w:r>
    </w:p>
    <w:p w14:paraId="6E6EE684" w14:textId="77777777" w:rsidR="009304DA" w:rsidRPr="00C04915" w:rsidRDefault="009304DA" w:rsidP="009304DA">
      <w:r>
        <w:t>Сбережения принадлежат вам, вы можете самостоятельно управлять ими независимо от места трудоустройства.</w:t>
      </w:r>
    </w:p>
    <w:p w14:paraId="6D7DCA14" w14:textId="07587997" w:rsidR="009304DA" w:rsidRPr="0035329D" w:rsidRDefault="00DE37EC" w:rsidP="00B408F5">
      <w:hyperlink r:id="rId21" w:history="1">
        <w:r w:rsidR="009304DA" w:rsidRPr="00704D82">
          <w:rPr>
            <w:rStyle w:val="a3"/>
          </w:rPr>
          <w:t>https://www.pravda.ru/news/economics/2402797-russia-pension-ceiling-high-salary-limits/</w:t>
        </w:r>
      </w:hyperlink>
      <w:r w:rsidR="009304DA" w:rsidRPr="007B399C">
        <w:t xml:space="preserve"> </w:t>
      </w:r>
    </w:p>
    <w:p w14:paraId="10243364" w14:textId="17C1F1E2" w:rsidR="00ED6E75" w:rsidRPr="0035329D" w:rsidRDefault="00ED6E75" w:rsidP="00ED6E75">
      <w:pPr>
        <w:pStyle w:val="2"/>
      </w:pPr>
      <w:bookmarkStart w:id="69" w:name="_Toc239661438"/>
      <w:r>
        <w:t>Бюджет РФ</w:t>
      </w:r>
      <w:r w:rsidRPr="00ED6E75">
        <w:t>, 06.09.2026, Программа долгосрочных сбережений или вклад: как сравнить условия без рекламы</w:t>
      </w:r>
      <w:bookmarkEnd w:id="69"/>
    </w:p>
    <w:p w14:paraId="7E9F29A6" w14:textId="77777777" w:rsidR="00ED6E75" w:rsidRPr="0035329D" w:rsidRDefault="00ED6E75" w:rsidP="00ED6E75">
      <w:pPr>
        <w:pStyle w:val="3"/>
      </w:pPr>
      <w:bookmarkStart w:id="70" w:name="_Toc239661439"/>
      <w:r w:rsidRPr="0035329D">
        <w:t>Банковский вклад и программа долгосрочных сбережений помогают накапливать деньги, но устроены по-разному. Вклад подходит для заранее известного срока и фиксированных условий, а ПДС рассчитана на длительное участие, инвестиционный результат и возможную государственную поддержку. Выбирать только по рекламному проценту нельзя.</w:t>
      </w:r>
      <w:bookmarkEnd w:id="70"/>
    </w:p>
    <w:p w14:paraId="3B0DCD13" w14:textId="77777777" w:rsidR="00ED6E75" w:rsidRPr="0035329D" w:rsidRDefault="00ED6E75" w:rsidP="00ED6E75">
      <w:r w:rsidRPr="0035329D">
        <w:t>Как работает банковский вклад</w:t>
      </w:r>
    </w:p>
    <w:p w14:paraId="1B8130D7" w14:textId="77777777" w:rsidR="00ED6E75" w:rsidRPr="0035329D" w:rsidRDefault="00ED6E75" w:rsidP="00ED6E75">
      <w:r w:rsidRPr="0035329D">
        <w:t>Клиент передаёт деньги банку на срок или до востребования. Договор определяет ставку, выплату процентов, пополнение и досрочное закрытие.</w:t>
      </w:r>
    </w:p>
    <w:p w14:paraId="463B60E7" w14:textId="77777777" w:rsidR="00ED6E75" w:rsidRPr="0035329D" w:rsidRDefault="00ED6E75" w:rsidP="00ED6E75">
      <w:r w:rsidRPr="0035329D">
        <w:t>Доход по фиксированному вкладу известен заранее, если клиент соблюдает условия. При досрочном возврате проценты часто пересчитывают по низкой ставке.</w:t>
      </w:r>
    </w:p>
    <w:p w14:paraId="6F014B9E" w14:textId="77777777" w:rsidR="00ED6E75" w:rsidRPr="0035329D" w:rsidRDefault="00ED6E75" w:rsidP="00ED6E75">
      <w:r w:rsidRPr="0035329D">
        <w:lastRenderedPageBreak/>
        <w:t>Вклады страхуются в государственной системе в пределах действующего лимита на одного вкладчика в одном банке. Перед размещением крупной суммы следует проверить участие организации в системе.</w:t>
      </w:r>
    </w:p>
    <w:p w14:paraId="1FBED41A" w14:textId="77777777" w:rsidR="00ED6E75" w:rsidRPr="0035329D" w:rsidRDefault="00ED6E75" w:rsidP="00ED6E75">
      <w:r w:rsidRPr="0035329D">
        <w:t>Как устроена ПДС</w:t>
      </w:r>
    </w:p>
    <w:p w14:paraId="76DBABE7" w14:textId="77777777" w:rsidR="00ED6E75" w:rsidRPr="0035329D" w:rsidRDefault="00ED6E75" w:rsidP="00ED6E75">
      <w:r w:rsidRPr="0035329D">
        <w:t>Договор заключают с негосударственным пенсионным фондом. Взносы инвестируются, поэтому результат не фиксирован как банковский процент и может меняться.</w:t>
      </w:r>
    </w:p>
    <w:p w14:paraId="645EC18A" w14:textId="77777777" w:rsidR="00ED6E75" w:rsidRPr="0035329D" w:rsidRDefault="00ED6E75" w:rsidP="00ED6E75">
      <w:r w:rsidRPr="0035329D">
        <w:t>Программа предусматривает личные взносы, возможное софинансирование государства при соблюдении условий и налоговый вычет в рамках общего лимита на долгосрочные сбережения.</w:t>
      </w:r>
    </w:p>
    <w:p w14:paraId="2233B84E" w14:textId="77777777" w:rsidR="00ED6E75" w:rsidRPr="0035329D" w:rsidRDefault="00ED6E75" w:rsidP="00ED6E75">
      <w:r w:rsidRPr="0035329D">
        <w:t>Средства предназначены для долгого горизонта. Выплаты получают после наступления оснований, предусмотренных законом и договором, включая достижение установленного возраста или длительность участия.</w:t>
      </w:r>
    </w:p>
    <w:p w14:paraId="353254C4" w14:textId="77777777" w:rsidR="00ED6E75" w:rsidRPr="0035329D" w:rsidRDefault="00ED6E75" w:rsidP="00ED6E75">
      <w:r w:rsidRPr="0035329D">
        <w:t>Срок и доступ к деньгам</w:t>
      </w:r>
    </w:p>
    <w:p w14:paraId="66EAA12B" w14:textId="77777777" w:rsidR="00ED6E75" w:rsidRPr="0035329D" w:rsidRDefault="00ED6E75" w:rsidP="00ED6E75">
      <w:r w:rsidRPr="0035329D">
        <w:t>Вклад можно выбрать на несколько месяцев или лет. Даже при потере процентов тело вклада обычно доступно по требованию.</w:t>
      </w:r>
    </w:p>
    <w:p w14:paraId="5235D0C7" w14:textId="77777777" w:rsidR="00ED6E75" w:rsidRPr="0035329D" w:rsidRDefault="00ED6E75" w:rsidP="00ED6E75">
      <w:r w:rsidRPr="0035329D">
        <w:t>В ПДС досрочный выход ограничен условиями договора. Выкупная сумма в первые годы может быть меньше внесённого, а государственное софинансирование и налоговая льгота требуют соблюдения правил.</w:t>
      </w:r>
    </w:p>
    <w:p w14:paraId="75973A2E" w14:textId="77777777" w:rsidR="00ED6E75" w:rsidRPr="0035329D" w:rsidRDefault="00ED6E75" w:rsidP="00ED6E75">
      <w:r w:rsidRPr="0035329D">
        <w:t>Закон предусматривает особые основания для получения средств, в том числе отдельные жизненные ситуации. Их перечень и документы нужно проверять до заключения договора.</w:t>
      </w:r>
    </w:p>
    <w:p w14:paraId="459FF963" w14:textId="77777777" w:rsidR="00ED6E75" w:rsidRPr="0035329D" w:rsidRDefault="00ED6E75" w:rsidP="00ED6E75">
      <w:r w:rsidRPr="0035329D">
        <w:t>Доходность и риск</w:t>
      </w:r>
    </w:p>
    <w:p w14:paraId="252F1C6A" w14:textId="77777777" w:rsidR="00ED6E75" w:rsidRPr="0035329D" w:rsidRDefault="00ED6E75" w:rsidP="00ED6E75">
      <w:r w:rsidRPr="0035329D">
        <w:t>По вкладу банк обещает договорную ставку. Основной риск связан с досрочным закрытием и суммой сверх страхового лимита.</w:t>
      </w:r>
    </w:p>
    <w:p w14:paraId="1B61D2FF" w14:textId="77777777" w:rsidR="00ED6E75" w:rsidRPr="0035329D" w:rsidRDefault="00ED6E75" w:rsidP="00ED6E75">
      <w:r w:rsidRPr="0035329D">
        <w:t>Доход ПДС зависит от результатов инвестирования НПФ. Прошлая доходность не гарантирует будущую. Важно изучить структуру комиссий, порядок распределения результата и показатели фонда за несколько периодов.</w:t>
      </w:r>
    </w:p>
    <w:p w14:paraId="12E834DD" w14:textId="77777777" w:rsidR="00ED6E75" w:rsidRPr="0035329D" w:rsidRDefault="00ED6E75" w:rsidP="00ED6E75">
      <w:r w:rsidRPr="0035329D">
        <w:t>Сравнивать рекламную доходность ПДС со ставкой вклада за один год некорректно: различаются срок, риск и доступность средств.</w:t>
      </w:r>
    </w:p>
    <w:p w14:paraId="7140CCE9" w14:textId="77777777" w:rsidR="00ED6E75" w:rsidRPr="0035329D" w:rsidRDefault="00ED6E75" w:rsidP="00ED6E75">
      <w:r w:rsidRPr="0035329D">
        <w:t>Налоговый вычет и софинансирование</w:t>
      </w:r>
    </w:p>
    <w:p w14:paraId="5E02038C" w14:textId="77777777" w:rsidR="00ED6E75" w:rsidRPr="0035329D" w:rsidRDefault="00ED6E75" w:rsidP="00ED6E75">
      <w:r w:rsidRPr="0035329D">
        <w:t>Взносы по ПДС могут входить в единый налоговый вычет на долгосрочные сбережения. Общий лимит учитывает и другие подходящие продукты, поэтому его нельзя умножать для каждого договора.</w:t>
      </w:r>
    </w:p>
    <w:p w14:paraId="0E4F0A46" w14:textId="77777777" w:rsidR="00ED6E75" w:rsidRPr="0035329D" w:rsidRDefault="00ED6E75" w:rsidP="00ED6E75">
      <w:r w:rsidRPr="0035329D">
        <w:t>Размер возврата зависит от уплаченного НДФЛ и применимой ставки. Вычет не превращает любой взнос в гарантированную прибыль.</w:t>
      </w:r>
    </w:p>
    <w:p w14:paraId="0949CEF0" w14:textId="77777777" w:rsidR="00ED6E75" w:rsidRPr="0035329D" w:rsidRDefault="00ED6E75" w:rsidP="00ED6E75">
      <w:r w:rsidRPr="0035329D">
        <w:t>Государственное софинансирование предоставляется по установленным правилам и зависит от взносов и дохода участника. Следует проверять действующие условия, а не обещание максимальной суммы без оговорок.</w:t>
      </w:r>
    </w:p>
    <w:p w14:paraId="6F9486CE" w14:textId="77777777" w:rsidR="00ED6E75" w:rsidRPr="0035329D" w:rsidRDefault="00ED6E75" w:rsidP="00ED6E75">
      <w:r w:rsidRPr="0035329D">
        <w:t>Разные системы гарантий</w:t>
      </w:r>
    </w:p>
    <w:p w14:paraId="300480D4" w14:textId="77777777" w:rsidR="00ED6E75" w:rsidRPr="0035329D" w:rsidRDefault="00ED6E75" w:rsidP="00ED6E75">
      <w:r w:rsidRPr="0035329D">
        <w:lastRenderedPageBreak/>
        <w:t>Банковские вклады защищает система страхования вкладов. Для средств ПДС действует отдельный механизм гарантирования, со своими объектами и пределами защиты.</w:t>
      </w:r>
    </w:p>
    <w:p w14:paraId="37CEFF63" w14:textId="77777777" w:rsidR="00ED6E75" w:rsidRPr="0035329D" w:rsidRDefault="00ED6E75" w:rsidP="00ED6E75">
      <w:r w:rsidRPr="0035329D">
        <w:t>Нельзя считать эти гарантии полностью одинаковыми. Участнику важно понять, какие взносы и инвестиционный результат покрываются и что происходит при проблемах у банка или НПФ.</w:t>
      </w:r>
    </w:p>
    <w:p w14:paraId="1B283F8D" w14:textId="77777777" w:rsidR="00ED6E75" w:rsidRPr="0035329D" w:rsidRDefault="00ED6E75" w:rsidP="00ED6E75">
      <w:r w:rsidRPr="0035329D">
        <w:t>Проверить лицензию и статус организации можно на сайте Банка России.</w:t>
      </w:r>
    </w:p>
    <w:p w14:paraId="721ABBBE" w14:textId="77777777" w:rsidR="00ED6E75" w:rsidRPr="0035329D" w:rsidRDefault="00ED6E75" w:rsidP="00ED6E75">
      <w:r w:rsidRPr="0035329D">
        <w:t>Как сравнить предложения</w:t>
      </w:r>
    </w:p>
    <w:p w14:paraId="06A158B8" w14:textId="77777777" w:rsidR="00ED6E75" w:rsidRPr="0035329D" w:rsidRDefault="00ED6E75" w:rsidP="00ED6E75">
      <w:r w:rsidRPr="0035329D">
        <w:t>Сначала определяют срок цели. Резерв на несколько месяцев не стоит помещать в инструмент с ограниченным выходом. Пенсионная цель допускает более долгий горизонт.</w:t>
      </w:r>
    </w:p>
    <w:p w14:paraId="76D54582" w14:textId="77777777" w:rsidR="00ED6E75" w:rsidRPr="0035329D" w:rsidRDefault="00ED6E75" w:rsidP="00ED6E75">
      <w:r w:rsidRPr="0035329D">
        <w:t>Затем сравнивают гарантированную и негарантированную части, комиссии, налоги, порядок досрочного прекращения и наследование. Все расчёты лучше делать в одинаковых суммах и на одном сроке.</w:t>
      </w:r>
    </w:p>
    <w:p w14:paraId="6ED8950B" w14:textId="77777777" w:rsidR="00ED6E75" w:rsidRPr="0035329D" w:rsidRDefault="00ED6E75" w:rsidP="00ED6E75">
      <w:r w:rsidRPr="0035329D">
        <w:t>Допустимо сочетать инструменты: вклад для ликвидного резерва и ПДС для долгой цели. Конкретная пропорция зависит от бюджета и не требует выбора одного продукта для всех денег.</w:t>
      </w:r>
    </w:p>
    <w:p w14:paraId="05DABAC4" w14:textId="77777777" w:rsidR="00ED6E75" w:rsidRPr="0035329D" w:rsidRDefault="00ED6E75" w:rsidP="00ED6E75">
      <w:r w:rsidRPr="0035329D">
        <w:t>Кому принадлежит инвестиционный результат</w:t>
      </w:r>
    </w:p>
    <w:p w14:paraId="333B96BE" w14:textId="77777777" w:rsidR="00ED6E75" w:rsidRPr="0035329D" w:rsidRDefault="00ED6E75" w:rsidP="00ED6E75">
      <w:r w:rsidRPr="0035329D">
        <w:t>НПФ инвестирует средства через предусмотренную инфраструктуру и раскрывает результаты. Доход может быть положительным или слабым, а порядок его фиксации определяется законом и договором.</w:t>
      </w:r>
    </w:p>
    <w:p w14:paraId="1012D0F1" w14:textId="77777777" w:rsidR="00ED6E75" w:rsidRPr="0035329D" w:rsidRDefault="00ED6E75" w:rsidP="00ED6E75">
      <w:r w:rsidRPr="0035329D">
        <w:t>Нужно различать ежегодную доходность фонда и сумму, которую участник получит при досрочном расторжении. Выкупная сумма рассчитывается отдельно.</w:t>
      </w:r>
    </w:p>
    <w:p w14:paraId="3CE65FD4" w14:textId="77777777" w:rsidR="00ED6E75" w:rsidRPr="0035329D" w:rsidRDefault="00ED6E75" w:rsidP="00ED6E75">
      <w:r w:rsidRPr="0035329D">
        <w:t>Наследование</w:t>
      </w:r>
    </w:p>
    <w:p w14:paraId="6CF71D48" w14:textId="77777777" w:rsidR="00ED6E75" w:rsidRPr="0035329D" w:rsidRDefault="00ED6E75" w:rsidP="00ED6E75">
      <w:r w:rsidRPr="0035329D">
        <w:t>По вкладу права переходят наследникам по общим правилам. Для ПДС порядок зависит от этапа договора и вида назначенной выплаты.</w:t>
      </w:r>
    </w:p>
    <w:p w14:paraId="5F2B481E" w14:textId="77777777" w:rsidR="00ED6E75" w:rsidRPr="0035329D" w:rsidRDefault="00ED6E75" w:rsidP="00ED6E75">
      <w:r w:rsidRPr="0035329D">
        <w:t>До заключения полезно проверить возможность указать правопреемников и случаи, когда остаток наследуется. Семейная финансовая цель требует, чтобы близкие знали, где хранится договор.</w:t>
      </w:r>
    </w:p>
    <w:p w14:paraId="1A7A9592" w14:textId="77777777" w:rsidR="00ED6E75" w:rsidRPr="0035329D" w:rsidRDefault="00ED6E75" w:rsidP="00ED6E75">
      <w:r w:rsidRPr="0035329D">
        <w:t>Несколько договоров ПДС</w:t>
      </w:r>
    </w:p>
    <w:p w14:paraId="6BC8C061" w14:textId="77777777" w:rsidR="00ED6E75" w:rsidRPr="0035329D" w:rsidRDefault="00ED6E75" w:rsidP="00ED6E75">
      <w:r w:rsidRPr="0035329D">
        <w:t>Гражданин может заключить договоры, но государственная поддержка и налоговые лимиты не умножаются автоматически. Распределение взносов усложняет контроль сроков и комиссий.</w:t>
      </w:r>
    </w:p>
    <w:p w14:paraId="0F8927E0" w14:textId="77777777" w:rsidR="00ED6E75" w:rsidRPr="0035329D" w:rsidRDefault="00ED6E75" w:rsidP="00ED6E75">
      <w:r w:rsidRPr="0035329D">
        <w:t>Перед открытием второго договора следует понять, какую новую задачу он решает. Одного различия в рекламной доходности недостаточно.</w:t>
      </w:r>
    </w:p>
    <w:p w14:paraId="1BCB7FBD" w14:textId="77777777" w:rsidR="00ED6E75" w:rsidRPr="0035329D" w:rsidRDefault="00ED6E75" w:rsidP="00ED6E75">
      <w:r w:rsidRPr="0035329D">
        <w:t>Пример сравнения без прогноза</w:t>
      </w:r>
    </w:p>
    <w:p w14:paraId="68F03473" w14:textId="77777777" w:rsidR="00ED6E75" w:rsidRPr="0035329D" w:rsidRDefault="00ED6E75" w:rsidP="00ED6E75">
      <w:r w:rsidRPr="0035329D">
        <w:t>Для суммы, которая понадобится через год, главным ограничением ПДС становится ликвидность. Даже потенциальная льгота не компенсирует риск невыгодного досрочного выхода.</w:t>
      </w:r>
    </w:p>
    <w:p w14:paraId="621901DB" w14:textId="77777777" w:rsidR="00ED6E75" w:rsidRPr="0035329D" w:rsidRDefault="00ED6E75" w:rsidP="00ED6E75">
      <w:r w:rsidRPr="0035329D">
        <w:lastRenderedPageBreak/>
        <w:t>Для цели через десять и более лет вклад придётся многократно продлевать по неизвестным будущим ставкам. ПДС снимает часть этой неопределённости, но добавляет инвестиционный риск и ограничения.</w:t>
      </w:r>
    </w:p>
    <w:p w14:paraId="746925D7" w14:textId="77777777" w:rsidR="00ED6E75" w:rsidRPr="0035329D" w:rsidRDefault="00ED6E75" w:rsidP="00ED6E75">
      <w:r w:rsidRPr="0035329D">
        <w:t>Вопросы перед подписанием</w:t>
      </w:r>
    </w:p>
    <w:p w14:paraId="00DDAFE8" w14:textId="77777777" w:rsidR="00ED6E75" w:rsidRPr="0035329D" w:rsidRDefault="00ED6E75" w:rsidP="00ED6E75">
      <w:r w:rsidRPr="0035329D">
        <w:t>Нужно спросить о выкупной сумме по годам, комиссиях, инвестиционной политике, правопреемниках и порядке выплаты. Ответы следует сопоставить с договором.</w:t>
      </w:r>
    </w:p>
    <w:p w14:paraId="53B20210" w14:textId="77777777" w:rsidR="00ED6E75" w:rsidRPr="0035329D" w:rsidRDefault="00ED6E75" w:rsidP="00ED6E75">
      <w:r w:rsidRPr="0035329D">
        <w:t>В банке проверяют эффективную ставку, досрочное закрытие, капитализацию и страховое покрытие. Решение принимают после сравнения письменных условий.</w:t>
      </w:r>
    </w:p>
    <w:p w14:paraId="6F061526" w14:textId="77777777" w:rsidR="00ED6E75" w:rsidRPr="0035329D" w:rsidRDefault="00ED6E75" w:rsidP="00ED6E75">
      <w:r w:rsidRPr="0035329D">
        <w:t>Почему важен резерв отдельно от ПДС</w:t>
      </w:r>
    </w:p>
    <w:p w14:paraId="57664957" w14:textId="77777777" w:rsidR="00ED6E75" w:rsidRPr="0035329D" w:rsidRDefault="00ED6E75" w:rsidP="00ED6E75">
      <w:r w:rsidRPr="0035329D">
        <w:t>Даже при долгосрочной цели семье нужны доступные деньги на непредвиденные расходы. Иначе участник рискует расторгнуть договор ПДС в неблагоприятный момент.</w:t>
      </w:r>
    </w:p>
    <w:p w14:paraId="0A187616" w14:textId="77777777" w:rsidR="00ED6E75" w:rsidRPr="00ED6E75" w:rsidRDefault="00ED6E75" w:rsidP="00ED6E75">
      <w:pPr>
        <w:rPr>
          <w:lang w:val="en-US"/>
        </w:rPr>
      </w:pPr>
      <w:r w:rsidRPr="0035329D">
        <w:t xml:space="preserve">Размер резерва индивидуален, но его ликвидность важнее максимальной доходности. </w:t>
      </w:r>
      <w:r w:rsidRPr="00ED6E75">
        <w:rPr>
          <w:lang w:val="en-US"/>
        </w:rPr>
        <w:t>ПДС не должна заменять все свободные средства.</w:t>
      </w:r>
    </w:p>
    <w:p w14:paraId="6776D78C" w14:textId="77777777" w:rsidR="00ED6E75" w:rsidRPr="00ED6E75" w:rsidRDefault="00ED6E75" w:rsidP="00ED6E75">
      <w:pPr>
        <w:rPr>
          <w:lang w:val="en-US"/>
        </w:rPr>
      </w:pPr>
      <w:r w:rsidRPr="00ED6E75">
        <w:rPr>
          <w:lang w:val="en-US"/>
        </w:rPr>
        <w:t>Главное</w:t>
      </w:r>
    </w:p>
    <w:p w14:paraId="5538007B" w14:textId="77777777" w:rsidR="00ED6E75" w:rsidRPr="0035329D" w:rsidRDefault="00ED6E75" w:rsidP="00ED6E75">
      <w:pPr>
        <w:numPr>
          <w:ilvl w:val="0"/>
          <w:numId w:val="31"/>
        </w:numPr>
      </w:pPr>
      <w:r w:rsidRPr="0035329D">
        <w:t>Вклад даёт договорную ставку и более простой доступ к деньгам.</w:t>
      </w:r>
    </w:p>
    <w:p w14:paraId="60775ABB" w14:textId="77777777" w:rsidR="00ED6E75" w:rsidRPr="0035329D" w:rsidRDefault="00ED6E75" w:rsidP="00ED6E75">
      <w:pPr>
        <w:numPr>
          <w:ilvl w:val="0"/>
          <w:numId w:val="31"/>
        </w:numPr>
      </w:pPr>
      <w:r w:rsidRPr="0035329D">
        <w:t>ПДС рассчитана на длительное накопление и инвестиционный результат.</w:t>
      </w:r>
    </w:p>
    <w:p w14:paraId="5DE08EED" w14:textId="77777777" w:rsidR="00ED6E75" w:rsidRPr="0035329D" w:rsidRDefault="00ED6E75" w:rsidP="00ED6E75">
      <w:pPr>
        <w:numPr>
          <w:ilvl w:val="0"/>
          <w:numId w:val="31"/>
        </w:numPr>
      </w:pPr>
      <w:r w:rsidRPr="0035329D">
        <w:t>Досрочный выход из ПДС может уменьшить доступную сумму и льготы.</w:t>
      </w:r>
    </w:p>
    <w:p w14:paraId="0AD7EF85" w14:textId="77777777" w:rsidR="00ED6E75" w:rsidRPr="0035329D" w:rsidRDefault="00ED6E75" w:rsidP="00ED6E75">
      <w:pPr>
        <w:numPr>
          <w:ilvl w:val="0"/>
          <w:numId w:val="31"/>
        </w:numPr>
      </w:pPr>
      <w:r w:rsidRPr="0035329D">
        <w:t>Вычет и софинансирование действуют только при соблюдении условий.</w:t>
      </w:r>
    </w:p>
    <w:p w14:paraId="190C777E" w14:textId="77777777" w:rsidR="00ED6E75" w:rsidRPr="0035329D" w:rsidRDefault="00ED6E75" w:rsidP="00ED6E75">
      <w:pPr>
        <w:numPr>
          <w:ilvl w:val="0"/>
          <w:numId w:val="31"/>
        </w:numPr>
      </w:pPr>
      <w:r w:rsidRPr="0035329D">
        <w:t>Вклад и ПДС защищаются разными системами гарантий.</w:t>
      </w:r>
    </w:p>
    <w:p w14:paraId="0E50DCC4" w14:textId="77777777" w:rsidR="00ED6E75" w:rsidRPr="0035329D" w:rsidRDefault="00ED6E75" w:rsidP="00ED6E75">
      <w:pPr>
        <w:numPr>
          <w:ilvl w:val="0"/>
          <w:numId w:val="31"/>
        </w:numPr>
      </w:pPr>
      <w:r w:rsidRPr="0035329D">
        <w:t>Сравнивать нужно срок, риск, комиссии, ликвидность и налоги, а не один рекламный процент.</w:t>
      </w:r>
    </w:p>
    <w:p w14:paraId="20487CED" w14:textId="142C34A4" w:rsidR="00ED6E75" w:rsidRPr="0035329D" w:rsidRDefault="00DE37EC" w:rsidP="00ED6E75">
      <w:hyperlink r:id="rId22" w:history="1">
        <w:r w:rsidR="00ED6E75" w:rsidRPr="00704D82">
          <w:rPr>
            <w:rStyle w:val="a3"/>
            <w:lang w:val="en-US"/>
          </w:rPr>
          <w:t>https</w:t>
        </w:r>
        <w:r w:rsidR="00ED6E75" w:rsidRPr="0035329D">
          <w:rPr>
            <w:rStyle w:val="a3"/>
          </w:rPr>
          <w:t>://</w:t>
        </w:r>
        <w:r w:rsidR="00ED6E75" w:rsidRPr="00704D82">
          <w:rPr>
            <w:rStyle w:val="a3"/>
            <w:lang w:val="en-US"/>
          </w:rPr>
          <w:t>budgetrf</w:t>
        </w:r>
        <w:r w:rsidR="00ED6E75" w:rsidRPr="0035329D">
          <w:rPr>
            <w:rStyle w:val="a3"/>
          </w:rPr>
          <w:t>.</w:t>
        </w:r>
        <w:r w:rsidR="00ED6E75" w:rsidRPr="00704D82">
          <w:rPr>
            <w:rStyle w:val="a3"/>
            <w:lang w:val="en-US"/>
          </w:rPr>
          <w:t>ru</w:t>
        </w:r>
        <w:r w:rsidR="00ED6E75" w:rsidRPr="0035329D">
          <w:rPr>
            <w:rStyle w:val="a3"/>
          </w:rPr>
          <w:t>/28436-</w:t>
        </w:r>
        <w:r w:rsidR="00ED6E75" w:rsidRPr="00704D82">
          <w:rPr>
            <w:rStyle w:val="a3"/>
            <w:lang w:val="en-US"/>
          </w:rPr>
          <w:t>pds</w:t>
        </w:r>
        <w:r w:rsidR="00ED6E75" w:rsidRPr="0035329D">
          <w:rPr>
            <w:rStyle w:val="a3"/>
          </w:rPr>
          <w:t>-</w:t>
        </w:r>
        <w:r w:rsidR="00ED6E75" w:rsidRPr="00704D82">
          <w:rPr>
            <w:rStyle w:val="a3"/>
            <w:lang w:val="en-US"/>
          </w:rPr>
          <w:t>ili</w:t>
        </w:r>
        <w:r w:rsidR="00ED6E75" w:rsidRPr="0035329D">
          <w:rPr>
            <w:rStyle w:val="a3"/>
          </w:rPr>
          <w:t>-</w:t>
        </w:r>
        <w:r w:rsidR="00ED6E75" w:rsidRPr="00704D82">
          <w:rPr>
            <w:rStyle w:val="a3"/>
            <w:lang w:val="en-US"/>
          </w:rPr>
          <w:t>bankovskiy</w:t>
        </w:r>
        <w:r w:rsidR="00ED6E75" w:rsidRPr="0035329D">
          <w:rPr>
            <w:rStyle w:val="a3"/>
          </w:rPr>
          <w:t>-</w:t>
        </w:r>
        <w:r w:rsidR="00ED6E75" w:rsidRPr="00704D82">
          <w:rPr>
            <w:rStyle w:val="a3"/>
            <w:lang w:val="en-US"/>
          </w:rPr>
          <w:t>vklad</w:t>
        </w:r>
        <w:r w:rsidR="00ED6E75" w:rsidRPr="0035329D">
          <w:rPr>
            <w:rStyle w:val="a3"/>
          </w:rPr>
          <w:t>.</w:t>
        </w:r>
        <w:r w:rsidR="00ED6E75" w:rsidRPr="00704D82">
          <w:rPr>
            <w:rStyle w:val="a3"/>
            <w:lang w:val="en-US"/>
          </w:rPr>
          <w:t>html</w:t>
        </w:r>
      </w:hyperlink>
      <w:r w:rsidR="00ED6E75" w:rsidRPr="0035329D">
        <w:t xml:space="preserve"> </w:t>
      </w:r>
    </w:p>
    <w:p w14:paraId="581FCEBB" w14:textId="77777777" w:rsidR="00C423F5" w:rsidRPr="001F68F7" w:rsidRDefault="00C423F5" w:rsidP="00C423F5">
      <w:pPr>
        <w:pStyle w:val="2"/>
      </w:pPr>
      <w:bookmarkStart w:id="71" w:name="_Toc239661440"/>
      <w:r w:rsidRPr="001F68F7">
        <w:t>Республика Башкортостан, 04.09.2026, Нацбанк Башкирии сообщил об изменениях в сфере финансов</w:t>
      </w:r>
      <w:bookmarkEnd w:id="71"/>
    </w:p>
    <w:p w14:paraId="574ABD0A" w14:textId="77777777" w:rsidR="00C423F5" w:rsidRPr="001F68F7" w:rsidRDefault="00C423F5" w:rsidP="00F16AFB">
      <w:pPr>
        <w:pStyle w:val="3"/>
      </w:pPr>
      <w:bookmarkStart w:id="72" w:name="_Toc239661441"/>
      <w:r w:rsidRPr="001F68F7">
        <w:t>О новшествах, которые вступили в действие в начале сентября, рассказали специалисты Отделения Банка России по Республике Башкортостан.</w:t>
      </w:r>
      <w:bookmarkEnd w:id="72"/>
    </w:p>
    <w:p w14:paraId="6943120E" w14:textId="77777777" w:rsidR="00C423F5" w:rsidRPr="001F68F7" w:rsidRDefault="00C423F5" w:rsidP="00C423F5">
      <w:r w:rsidRPr="001F68F7">
        <w:t>&lt;...&gt;</w:t>
      </w:r>
    </w:p>
    <w:p w14:paraId="4D1892BB" w14:textId="77777777" w:rsidR="00C423F5" w:rsidRPr="001F68F7" w:rsidRDefault="00C423F5" w:rsidP="00C423F5">
      <w:r w:rsidRPr="001F68F7">
        <w:t>Лимит увеличен, но только для детей</w:t>
      </w:r>
    </w:p>
    <w:p w14:paraId="42C1DC23" w14:textId="77777777" w:rsidR="00C423F5" w:rsidRPr="001F68F7" w:rsidRDefault="00C423F5" w:rsidP="00C423F5">
      <w:r w:rsidRPr="001F68F7">
        <w:t>Максимальная сумма, с которой рассчитывается налоговый вычет на долгосрочные сбережения, вырастет с 400 000 до 500 000 рублей. Однако изменение будет действовать только для родителей, которые делают долгосрочные сбережения в пользу своих детей — несовершеннолетних или студентов-очников до 24 лет. Причем лимит может увеличиться только за счет взносов в пользу ребенка.</w:t>
      </w:r>
    </w:p>
    <w:p w14:paraId="2226FA24" w14:textId="77777777" w:rsidR="00C423F5" w:rsidRPr="001F68F7" w:rsidRDefault="00C423F5" w:rsidP="00C423F5">
      <w:r w:rsidRPr="001F68F7">
        <w:t xml:space="preserve">К долгосрочным сбережениям относятся: программа долгосрочных сбережений (ПДС); индивидуальные инвестиционные счета третьего типа (ИИС-3); программы дополнительных пенсий в негосударственных пенсионных фондах (НПФ) — для </w:t>
      </w:r>
      <w:r w:rsidRPr="001F68F7">
        <w:lastRenderedPageBreak/>
        <w:t>взносов, которые вы делали с 1 января 2025 года; полисы добровольного страхования жизни — для договоров сроком не менее 5 лет, которые были оформлены начиная с 2025 года.</w:t>
      </w:r>
    </w:p>
    <w:p w14:paraId="4C56FF3C" w14:textId="77777777" w:rsidR="00C423F5" w:rsidRPr="001F68F7" w:rsidRDefault="00C423F5" w:rsidP="00C423F5">
      <w:r w:rsidRPr="001F68F7">
        <w:t>Допустим, родитель положил на свой счет ПДС 500 тыс. рублей, а на счет ребенка — 50 тыс. рублей. Он сможет получить вычет только с 450 тыс. рублей = 400 тыс. рублей (по своим счетам) + 50 тыс. рублей (по детскому счету).</w:t>
      </w:r>
    </w:p>
    <w:p w14:paraId="408A7790" w14:textId="77777777" w:rsidR="00C423F5" w:rsidRPr="001F68F7" w:rsidRDefault="00C423F5" w:rsidP="00C423F5">
      <w:r w:rsidRPr="001F68F7">
        <w:t>Если деньги на долгосрочные сбережения ребенка переводили оба родителя, то каждый из них вправе запросить вычет со своих взносов.</w:t>
      </w:r>
    </w:p>
    <w:p w14:paraId="1B19B631" w14:textId="77777777" w:rsidR="00C423F5" w:rsidRPr="001F68F7" w:rsidRDefault="00C423F5" w:rsidP="00C423F5">
      <w:r w:rsidRPr="001F68F7">
        <w:t>Налоговый вычет по новым правилам</w:t>
      </w:r>
    </w:p>
    <w:p w14:paraId="446F3856" w14:textId="77777777" w:rsidR="00C423F5" w:rsidRPr="001F68F7" w:rsidRDefault="00C423F5" w:rsidP="00C423F5">
      <w:r w:rsidRPr="001F68F7">
        <w:t>Для полисов страхования жизни появятся новые лимиты налогового вычета. Прежде владельцы долгосрочных страховых полисов могли оформить социальный налоговый вычет. Максимальная сумма, с которой можно было запросить возврат, равнялась 150 тыс. рублей. Теперь для договоров добровольного страхования жизни будет действовать вычет на долгосрочные сбережения, который уже действует для ИИС, ПДС и НПО. Для него предельная сумма для расчета возврата составляет 400 тыс. рублей. А в некоторых случаях достигает 500 тыс. рублей — когда родители делают долгосрочные сбережения для своих детей.</w:t>
      </w:r>
    </w:p>
    <w:p w14:paraId="79D12078" w14:textId="77777777" w:rsidR="00C423F5" w:rsidRPr="001F68F7" w:rsidRDefault="00C423F5" w:rsidP="00C423F5">
      <w:r w:rsidRPr="001F68F7">
        <w:t>По новым правилам оформить вычет разрешается в следующих случаях: полис страхования жизни куплен не раньше 1 января 2025 года; срок договора — не меньше 5 лет, начиная с 2027 года срок владения каждый год будет постепенно увеличиваться на 1 год и к 2031 году достигнет 10 лет; вы оформили страховку на себя или своих близких родственников; у вас не более трех договоров страхования жизни.</w:t>
      </w:r>
    </w:p>
    <w:p w14:paraId="66D784A4" w14:textId="77777777" w:rsidR="00C423F5" w:rsidRPr="001F68F7" w:rsidRDefault="00C423F5" w:rsidP="00C423F5">
      <w:r w:rsidRPr="001F68F7">
        <w:t>По страховым взносам, которые были сделаны в 2025 году, есть возможность выбрать, каким вычетом воспользоваться — социальным или на долгосрочные сбережения. Но начиная с 2026 года можно оформить вычет только на долгосрочные сбережения.</w:t>
      </w:r>
    </w:p>
    <w:p w14:paraId="64E7AB5C" w14:textId="0A742EF9" w:rsidR="00AF2099" w:rsidRPr="001F68F7" w:rsidRDefault="00DE37EC" w:rsidP="00C423F5">
      <w:hyperlink r:id="rId23" w:history="1">
        <w:r w:rsidR="00C423F5" w:rsidRPr="001F68F7">
          <w:rPr>
            <w:rStyle w:val="a3"/>
          </w:rPr>
          <w:t>https://resbash.ru/news/ekonomika/2026-09-04/natsbank-bashkirii-soobschil-ob-izmeneniyah-v-sfere-finansov-4802661</w:t>
        </w:r>
      </w:hyperlink>
    </w:p>
    <w:p w14:paraId="3F42E429" w14:textId="77777777" w:rsidR="00C423F5" w:rsidRPr="001F68F7" w:rsidRDefault="00C423F5" w:rsidP="00C423F5"/>
    <w:p w14:paraId="61C77DB8" w14:textId="77777777" w:rsidR="00111D7C" w:rsidRPr="001F68F7" w:rsidRDefault="00111D7C" w:rsidP="00111D7C">
      <w:pPr>
        <w:pStyle w:val="10"/>
      </w:pPr>
      <w:bookmarkStart w:id="73" w:name="_Toc165991074"/>
      <w:bookmarkStart w:id="74" w:name="_Toc239661442"/>
      <w:r w:rsidRPr="001F68F7">
        <w:t>Новости развития системы обязательного пенсионного страхования и страховой пенсии</w:t>
      </w:r>
      <w:bookmarkEnd w:id="51"/>
      <w:bookmarkEnd w:id="52"/>
      <w:bookmarkEnd w:id="53"/>
      <w:bookmarkEnd w:id="73"/>
      <w:bookmarkEnd w:id="74"/>
    </w:p>
    <w:p w14:paraId="64D496E4" w14:textId="77777777" w:rsidR="00280746" w:rsidRPr="001F68F7" w:rsidRDefault="00280746" w:rsidP="00280746">
      <w:pPr>
        <w:pStyle w:val="2"/>
      </w:pPr>
      <w:bookmarkStart w:id="75" w:name="ф6"/>
      <w:bookmarkStart w:id="76" w:name="_Toc239661443"/>
      <w:bookmarkEnd w:id="75"/>
      <w:r w:rsidRPr="001F68F7">
        <w:t>RT, 04.09.2026, Депутат Говырин: до конца года некоторым пенсионерам повысят выплаты</w:t>
      </w:r>
      <w:bookmarkEnd w:id="76"/>
    </w:p>
    <w:p w14:paraId="4AADA881" w14:textId="1EE363A0" w:rsidR="00280746" w:rsidRPr="001F68F7" w:rsidRDefault="00280746" w:rsidP="00F16AFB">
      <w:pPr>
        <w:pStyle w:val="3"/>
      </w:pPr>
      <w:bookmarkStart w:id="77" w:name="_Toc239661444"/>
      <w:r w:rsidRPr="001F68F7">
        <w:t xml:space="preserve">Депутат Госдумы, член комитета Госдумы по малому и среднему предпринимательству Алексей Говырин (фракция </w:t>
      </w:r>
      <w:r w:rsidR="001E205A">
        <w:t>«</w:t>
      </w:r>
      <w:r w:rsidRPr="001F68F7">
        <w:t>Единой России</w:t>
      </w:r>
      <w:r w:rsidR="001E205A">
        <w:t>»</w:t>
      </w:r>
      <w:r w:rsidRPr="001F68F7">
        <w:t>) рассказал RT о повышении пенсий для некоторых групп россиян до конца года.</w:t>
      </w:r>
      <w:bookmarkEnd w:id="77"/>
    </w:p>
    <w:p w14:paraId="03264A7D" w14:textId="3EC11F08" w:rsidR="00280746" w:rsidRPr="001F68F7" w:rsidRDefault="001E205A" w:rsidP="00280746">
      <w:r>
        <w:t>«</w:t>
      </w:r>
      <w:r w:rsidR="00280746" w:rsidRPr="001F68F7">
        <w:t xml:space="preserve">С 1 октября ожидается самое массовое из оставшихся повышений. Военные пенсии вырастут вслед за денежным довольствием военнослужащих. В бюджете заложено увеличение на 4%, итоговый коэффициент ещё может быть скорректирован. Оно охватит </w:t>
      </w:r>
      <w:r w:rsidR="00280746" w:rsidRPr="001F68F7">
        <w:lastRenderedPageBreak/>
        <w:t>бывших военнослужащих, сотрудников МВД, Росгвардии, ФСИН, ФСБ, пожарной службы и таможни</w:t>
      </w:r>
      <w:r>
        <w:t>»</w:t>
      </w:r>
      <w:r w:rsidR="00280746" w:rsidRPr="001F68F7">
        <w:t>, - рассказал он.</w:t>
      </w:r>
    </w:p>
    <w:p w14:paraId="6F0446EB" w14:textId="77777777" w:rsidR="00280746" w:rsidRPr="001F68F7" w:rsidRDefault="00280746" w:rsidP="00280746">
      <w:r w:rsidRPr="001F68F7">
        <w:t>По словам Говырина, прибавки продолжат назначать по основаниям.</w:t>
      </w:r>
    </w:p>
    <w:p w14:paraId="12219758" w14:textId="76E61F87" w:rsidR="00280746" w:rsidRPr="001F68F7" w:rsidRDefault="001E205A" w:rsidP="00280746">
      <w:r>
        <w:t>«</w:t>
      </w:r>
      <w:r w:rsidR="00280746" w:rsidRPr="001F68F7">
        <w:t>При достижении 80 лет фиксированная выплата к страховой пенсии по старости удваивается, дополнительно начисляется 1413,86 рубля на уход. Такое же удвоение и надбавка положены при установлении I группы инвалидности. За каждого иждивенца добавляют 3194,90 рубля, максимум учитываются трое. Пенсия может вырасти после выработки 15 лет на Крайнем Севере или 20 лет в приравненных местностях вместе с требуемым общим стажем. Фиксированная выплата повышается на 50 и 30% соответственно</w:t>
      </w:r>
      <w:r>
        <w:t>»</w:t>
      </w:r>
      <w:r w:rsidR="00280746" w:rsidRPr="001F68F7">
        <w:t>, - объяснил парламентарий.</w:t>
      </w:r>
    </w:p>
    <w:p w14:paraId="2DB7B9A7" w14:textId="77777777" w:rsidR="00280746" w:rsidRPr="001F68F7" w:rsidRDefault="00280746" w:rsidP="00280746">
      <w:r w:rsidRPr="001F68F7">
        <w:t>Депутат подчеркнул, что пенсионерам с 30-летним сельским стажем после завершения работы при выполнении установленных условий положена прибавка 25%.</w:t>
      </w:r>
    </w:p>
    <w:p w14:paraId="7C59F55C" w14:textId="4092BCE5" w:rsidR="00280746" w:rsidRPr="001F68F7" w:rsidRDefault="001E205A" w:rsidP="00280746">
      <w:r>
        <w:t>«</w:t>
      </w:r>
      <w:r w:rsidR="00280746" w:rsidRPr="001F68F7">
        <w:t>Работающие пенсионеры после увольнения получают страховую пенсию с учётом индексаций 2016-2024 годов. Родители пяти и более детей могут оформить перерасчёт за уход за пятым и последующими детьми до полутора лет. Пенсия может увеличиться и после подтверждения ранее отсутствовавших сведений о стаже и социально значимых периодах. С 1 ноября специальные доплаты пересчитают бывшим членам лётных экипажей гражданской авиации и работникам угольной промышленности</w:t>
      </w:r>
      <w:r>
        <w:t>»</w:t>
      </w:r>
      <w:r w:rsidR="00280746" w:rsidRPr="001F68F7">
        <w:t>, - заключил собеседник RT.</w:t>
      </w:r>
    </w:p>
    <w:p w14:paraId="3D2EE0C6" w14:textId="326E675A" w:rsidR="00111D7C" w:rsidRDefault="00DE37EC" w:rsidP="00280746">
      <w:hyperlink r:id="rId24" w:history="1">
        <w:r w:rsidR="00280746" w:rsidRPr="001F68F7">
          <w:rPr>
            <w:rStyle w:val="a3"/>
          </w:rPr>
          <w:t>https://russian.rt.com/russia/news/1677989-vyplaty-pensii-rossiya-osen</w:t>
        </w:r>
      </w:hyperlink>
    </w:p>
    <w:p w14:paraId="71CB34BC" w14:textId="77777777" w:rsidR="00BA16EC" w:rsidRDefault="00BA16EC" w:rsidP="00BA16EC">
      <w:pPr>
        <w:pStyle w:val="2"/>
      </w:pPr>
      <w:bookmarkStart w:id="78" w:name="_Toc239661445"/>
      <w:r>
        <w:t>РИА Новости, 04.09.2026, Кому повысят пенсии и выплаты осенью 2026 года</w:t>
      </w:r>
      <w:bookmarkEnd w:id="78"/>
    </w:p>
    <w:p w14:paraId="1BB2FB5F" w14:textId="77777777" w:rsidR="00BA16EC" w:rsidRDefault="00BA16EC" w:rsidP="00F16AFB">
      <w:pPr>
        <w:pStyle w:val="3"/>
      </w:pPr>
      <w:bookmarkStart w:id="79" w:name="_Toc239661446"/>
      <w:r>
        <w:t>Осенью 2026 года часть российских пенсионеров получит прибавку к выплатам, но это не единая индексация, а несколько отдельных перерасчетов и доплат с разными основаниями и датами. Кому и когда положена прибавка, нужно ли для нее подавать заявление и сколько составит доплата - в материале РИА Новости.</w:t>
      </w:r>
      <w:bookmarkEnd w:id="79"/>
    </w:p>
    <w:p w14:paraId="3C6234B8" w14:textId="77777777" w:rsidR="00BA16EC" w:rsidRDefault="00BA16EC" w:rsidP="00BA16EC">
      <w:r>
        <w:t>Кому повысят пенсии с 1 сентября</w:t>
      </w:r>
    </w:p>
    <w:p w14:paraId="1E8D3C14" w14:textId="78529130" w:rsidR="00BA16EC" w:rsidRDefault="00BA16EC" w:rsidP="00BA16EC">
      <w:r>
        <w:t xml:space="preserve">Единой всеобщей индексации пенсий 1 сентября в России нет. То, что называют </w:t>
      </w:r>
      <w:r w:rsidR="001E205A">
        <w:t>«</w:t>
      </w:r>
      <w:r>
        <w:t>осенним повышением</w:t>
      </w:r>
      <w:r w:rsidR="001E205A">
        <w:t>»</w:t>
      </w:r>
      <w:r>
        <w:t>, является набором из нескольких разных перерасчетов и доплат с собственными основаниями и датами: у одних категорий это 1 августа, у других - 1 ноября. У пенсионеров, отмечающих 80-летие, дата вообще индивидуальна и зависит от дня рождения - на 1 сентября она приходится только у тех, кто родился в августе.</w:t>
      </w:r>
    </w:p>
    <w:p w14:paraId="7F3B5F41" w14:textId="77777777" w:rsidR="00BA16EC" w:rsidRDefault="00BA16EC" w:rsidP="00BA16EC">
      <w:r>
        <w:t>Какие категории попадают под перерасчет осенью:</w:t>
      </w:r>
    </w:p>
    <w:tbl>
      <w:tblPr>
        <w:tblW w:w="9750" w:type="dxa"/>
        <w:shd w:val="clear" w:color="auto" w:fill="FFFFFF"/>
        <w:tblCellMar>
          <w:left w:w="0" w:type="dxa"/>
          <w:right w:w="0" w:type="dxa"/>
        </w:tblCellMar>
        <w:tblLook w:val="04A0" w:firstRow="1" w:lastRow="0" w:firstColumn="1" w:lastColumn="0" w:noHBand="0" w:noVBand="1"/>
      </w:tblPr>
      <w:tblGrid>
        <w:gridCol w:w="2467"/>
        <w:gridCol w:w="2686"/>
        <w:gridCol w:w="2534"/>
        <w:gridCol w:w="2063"/>
      </w:tblGrid>
      <w:tr w:rsidR="00BA16EC" w:rsidRPr="00BA16EC" w14:paraId="471EBA77" w14:textId="77777777">
        <w:tc>
          <w:tcPr>
            <w:tcW w:w="0" w:type="auto"/>
            <w:tcBorders>
              <w:top w:val="single" w:sz="6" w:space="0" w:color="D0D0D0"/>
              <w:left w:val="single" w:sz="6" w:space="0" w:color="D0D0D0"/>
              <w:bottom w:val="single" w:sz="6" w:space="0" w:color="D0D0D0"/>
              <w:right w:val="single" w:sz="6" w:space="0" w:color="D0D0D0"/>
            </w:tcBorders>
            <w:shd w:val="clear" w:color="auto" w:fill="002981"/>
            <w:tcMar>
              <w:top w:w="300" w:type="dxa"/>
              <w:left w:w="300" w:type="dxa"/>
              <w:bottom w:w="300" w:type="dxa"/>
              <w:right w:w="300" w:type="dxa"/>
            </w:tcMar>
            <w:hideMark/>
          </w:tcPr>
          <w:p w14:paraId="2BC8C136" w14:textId="77777777" w:rsidR="00BA16EC" w:rsidRPr="00BA16EC" w:rsidRDefault="00BA16EC" w:rsidP="00BA16EC">
            <w:r w:rsidRPr="00BA16EC">
              <w:rPr>
                <w:b/>
                <w:bCs/>
              </w:rPr>
              <w:t>Категория</w:t>
            </w:r>
          </w:p>
        </w:tc>
        <w:tc>
          <w:tcPr>
            <w:tcW w:w="0" w:type="auto"/>
            <w:tcBorders>
              <w:top w:val="single" w:sz="6" w:space="0" w:color="D0D0D0"/>
              <w:left w:val="single" w:sz="6" w:space="0" w:color="D0D0D0"/>
              <w:bottom w:val="single" w:sz="6" w:space="0" w:color="D0D0D0"/>
              <w:right w:val="single" w:sz="6" w:space="0" w:color="D0D0D0"/>
            </w:tcBorders>
            <w:shd w:val="clear" w:color="auto" w:fill="002981"/>
            <w:tcMar>
              <w:top w:w="300" w:type="dxa"/>
              <w:left w:w="300" w:type="dxa"/>
              <w:bottom w:w="300" w:type="dxa"/>
              <w:right w:w="300" w:type="dxa"/>
            </w:tcMar>
            <w:hideMark/>
          </w:tcPr>
          <w:p w14:paraId="4FA90DEE" w14:textId="77777777" w:rsidR="00BA16EC" w:rsidRPr="00BA16EC" w:rsidRDefault="00BA16EC" w:rsidP="00BA16EC">
            <w:r w:rsidRPr="00BA16EC">
              <w:rPr>
                <w:b/>
                <w:bCs/>
              </w:rPr>
              <w:t>Основание</w:t>
            </w:r>
          </w:p>
        </w:tc>
        <w:tc>
          <w:tcPr>
            <w:tcW w:w="0" w:type="auto"/>
            <w:tcBorders>
              <w:top w:val="single" w:sz="6" w:space="0" w:color="D0D0D0"/>
              <w:left w:val="single" w:sz="6" w:space="0" w:color="D0D0D0"/>
              <w:bottom w:val="single" w:sz="6" w:space="0" w:color="D0D0D0"/>
              <w:right w:val="single" w:sz="6" w:space="0" w:color="D0D0D0"/>
            </w:tcBorders>
            <w:shd w:val="clear" w:color="auto" w:fill="002981"/>
            <w:tcMar>
              <w:top w:w="300" w:type="dxa"/>
              <w:left w:w="300" w:type="dxa"/>
              <w:bottom w:w="300" w:type="dxa"/>
              <w:right w:w="300" w:type="dxa"/>
            </w:tcMar>
            <w:hideMark/>
          </w:tcPr>
          <w:p w14:paraId="23885115" w14:textId="77777777" w:rsidR="00BA16EC" w:rsidRPr="00BA16EC" w:rsidRDefault="00BA16EC" w:rsidP="00BA16EC">
            <w:r w:rsidRPr="00BA16EC">
              <w:rPr>
                <w:b/>
                <w:bCs/>
              </w:rPr>
              <w:t>Дата перерасчета</w:t>
            </w:r>
          </w:p>
        </w:tc>
        <w:tc>
          <w:tcPr>
            <w:tcW w:w="0" w:type="auto"/>
            <w:tcBorders>
              <w:top w:val="single" w:sz="6" w:space="0" w:color="D0D0D0"/>
              <w:left w:val="single" w:sz="6" w:space="0" w:color="D0D0D0"/>
              <w:bottom w:val="single" w:sz="6" w:space="0" w:color="D0D0D0"/>
              <w:right w:val="single" w:sz="6" w:space="0" w:color="D0D0D0"/>
            </w:tcBorders>
            <w:shd w:val="clear" w:color="auto" w:fill="002981"/>
            <w:tcMar>
              <w:top w:w="300" w:type="dxa"/>
              <w:left w:w="300" w:type="dxa"/>
              <w:bottom w:w="300" w:type="dxa"/>
              <w:right w:w="300" w:type="dxa"/>
            </w:tcMar>
            <w:hideMark/>
          </w:tcPr>
          <w:p w14:paraId="3F9B6281" w14:textId="77777777" w:rsidR="00BA16EC" w:rsidRPr="00BA16EC" w:rsidRDefault="00BA16EC" w:rsidP="00BA16EC">
            <w:r w:rsidRPr="00BA16EC">
              <w:rPr>
                <w:b/>
                <w:bCs/>
              </w:rPr>
              <w:t>Источник</w:t>
            </w:r>
          </w:p>
        </w:tc>
      </w:tr>
      <w:tr w:rsidR="00BA16EC" w:rsidRPr="00BA16EC" w14:paraId="346A17A3" w14:textId="77777777">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00E44BA3" w14:textId="77777777" w:rsidR="00BA16EC" w:rsidRPr="00BA16EC" w:rsidRDefault="00BA16EC" w:rsidP="00BA16EC">
            <w:r w:rsidRPr="00BA16EC">
              <w:lastRenderedPageBreak/>
              <w:t>Работающие пенсионеры</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51366EFA" w14:textId="77777777" w:rsidR="00BA16EC" w:rsidRPr="00BA16EC" w:rsidRDefault="00BA16EC" w:rsidP="00BA16EC">
            <w:r w:rsidRPr="00BA16EC">
              <w:t>Перерасчет по пенсионным баллам (максимум +3 балла)</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304C4098" w14:textId="77777777" w:rsidR="00BA16EC" w:rsidRPr="00BA16EC" w:rsidRDefault="00BA16EC" w:rsidP="00BA16EC">
            <w:r w:rsidRPr="00BA16EC">
              <w:t>1 августа</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7856C901" w14:textId="67BB54CC" w:rsidR="00BA16EC" w:rsidRPr="00BA16EC" w:rsidRDefault="00BA16EC" w:rsidP="00BA16EC">
            <w:r w:rsidRPr="00BA16EC">
              <w:rPr>
                <w:u w:val="single"/>
              </w:rPr>
              <w:t>400-ФЗ</w:t>
            </w:r>
            <w:r w:rsidRPr="00BA16EC">
              <w:t>, СФР</w:t>
            </w:r>
          </w:p>
        </w:tc>
      </w:tr>
      <w:tr w:rsidR="00BA16EC" w:rsidRPr="00BA16EC" w14:paraId="15921880" w14:textId="77777777">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65198DD2" w14:textId="77777777" w:rsidR="00BA16EC" w:rsidRPr="00BA16EC" w:rsidRDefault="00BA16EC" w:rsidP="00BA16EC">
            <w:r w:rsidRPr="00BA16EC">
              <w:t>Получатели накопительной пенсии</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2062A7AE" w14:textId="77777777" w:rsidR="00BA16EC" w:rsidRPr="00BA16EC" w:rsidRDefault="00BA16EC" w:rsidP="00BA16EC">
            <w:r w:rsidRPr="00BA16EC">
              <w:t>Корректировка накопительной пенсии</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03C77164" w14:textId="77777777" w:rsidR="00BA16EC" w:rsidRPr="00BA16EC" w:rsidRDefault="00BA16EC" w:rsidP="00BA16EC">
            <w:r w:rsidRPr="00BA16EC">
              <w:t>1 августа</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1555BF21" w14:textId="2766A2F5" w:rsidR="00BA16EC" w:rsidRPr="00BA16EC" w:rsidRDefault="00BA16EC" w:rsidP="00BA16EC">
            <w:r w:rsidRPr="00BA16EC">
              <w:rPr>
                <w:u w:val="single"/>
              </w:rPr>
              <w:t>424-ФЗ</w:t>
            </w:r>
            <w:r w:rsidRPr="00BA16EC">
              <w:t>, СФР</w:t>
            </w:r>
          </w:p>
        </w:tc>
      </w:tr>
      <w:tr w:rsidR="00BA16EC" w:rsidRPr="00BA16EC" w14:paraId="11231D27" w14:textId="77777777">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20C2B33B" w14:textId="77777777" w:rsidR="00BA16EC" w:rsidRPr="00BA16EC" w:rsidRDefault="00BA16EC" w:rsidP="00BA16EC">
            <w:r w:rsidRPr="00BA16EC">
              <w:t>Инвалидность, иждивенцы, большой стаж</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686291E8" w14:textId="77777777" w:rsidR="00BA16EC" w:rsidRPr="00BA16EC" w:rsidRDefault="00BA16EC" w:rsidP="00BA16EC">
            <w:r w:rsidRPr="00BA16EC">
              <w:t>Доплаты по основанию</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28846951" w14:textId="77777777" w:rsidR="00BA16EC" w:rsidRPr="00BA16EC" w:rsidRDefault="00BA16EC" w:rsidP="00BA16EC">
            <w:r w:rsidRPr="00BA16EC">
              <w:t>Автоматически, по факту события</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7AC921D0" w14:textId="1FE36B83" w:rsidR="00BA16EC" w:rsidRPr="00BA16EC" w:rsidRDefault="00BA16EC" w:rsidP="00BA16EC">
            <w:r w:rsidRPr="00BA16EC">
              <w:rPr>
                <w:u w:val="single"/>
              </w:rPr>
              <w:t>400-ФЗ</w:t>
            </w:r>
            <w:r w:rsidRPr="00BA16EC">
              <w:t>, СФР</w:t>
            </w:r>
          </w:p>
        </w:tc>
      </w:tr>
      <w:tr w:rsidR="00BA16EC" w:rsidRPr="00BA16EC" w14:paraId="30261FF6" w14:textId="77777777">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0B222CED" w14:textId="77777777" w:rsidR="00BA16EC" w:rsidRPr="00BA16EC" w:rsidRDefault="00BA16EC" w:rsidP="00BA16EC">
            <w:r w:rsidRPr="00BA16EC">
              <w:t>Бывшие летчики и шахтеры</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392225B6" w14:textId="77777777" w:rsidR="00BA16EC" w:rsidRPr="00BA16EC" w:rsidRDefault="00BA16EC" w:rsidP="00BA16EC">
            <w:r w:rsidRPr="00BA16EC">
              <w:t>Доплата за особые условия труда</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6E0D97FF" w14:textId="77777777" w:rsidR="00BA16EC" w:rsidRPr="00BA16EC" w:rsidRDefault="00BA16EC" w:rsidP="00BA16EC">
            <w:r w:rsidRPr="00BA16EC">
              <w:t>1 ноября</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1A8D0C86" w14:textId="07985ABD" w:rsidR="00BA16EC" w:rsidRPr="00BA16EC" w:rsidRDefault="00BA16EC" w:rsidP="00BA16EC">
            <w:r w:rsidRPr="00BA16EC">
              <w:rPr>
                <w:u w:val="single"/>
              </w:rPr>
              <w:t>155-ФЗ</w:t>
            </w:r>
            <w:r w:rsidRPr="00BA16EC">
              <w:t>, </w:t>
            </w:r>
            <w:r w:rsidRPr="00BA16EC">
              <w:rPr>
                <w:u w:val="single"/>
              </w:rPr>
              <w:t>закон</w:t>
            </w:r>
            <w:r w:rsidRPr="00BA16EC">
              <w:t> о доплатах шахтерам</w:t>
            </w:r>
          </w:p>
        </w:tc>
      </w:tr>
      <w:tr w:rsidR="00BA16EC" w:rsidRPr="00BA16EC" w14:paraId="580A2B46" w14:textId="77777777">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41A4EB72" w14:textId="77777777" w:rsidR="00BA16EC" w:rsidRPr="00BA16EC" w:rsidRDefault="00BA16EC" w:rsidP="00BA16EC">
            <w:r w:rsidRPr="00BA16EC">
              <w:t>Пенсионеры, которым исполняется 80 лет</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6EE94E67" w14:textId="77777777" w:rsidR="00BA16EC" w:rsidRPr="00BA16EC" w:rsidRDefault="00BA16EC" w:rsidP="00BA16EC">
            <w:r w:rsidRPr="00BA16EC">
              <w:t>Удвоение фиксированной выплаты</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0771A508" w14:textId="77777777" w:rsidR="00BA16EC" w:rsidRPr="00BA16EC" w:rsidRDefault="00BA16EC" w:rsidP="00BA16EC">
            <w:r w:rsidRPr="00BA16EC">
              <w:t>С 1-го числа месяца после дня рождения</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300" w:type="dxa"/>
              <w:left w:w="300" w:type="dxa"/>
              <w:bottom w:w="300" w:type="dxa"/>
              <w:right w:w="300" w:type="dxa"/>
            </w:tcMar>
            <w:hideMark/>
          </w:tcPr>
          <w:p w14:paraId="2DD4CEB1" w14:textId="148C4EEA" w:rsidR="00BA16EC" w:rsidRPr="00BA16EC" w:rsidRDefault="00BA16EC" w:rsidP="00BA16EC">
            <w:r w:rsidRPr="00BA16EC">
              <w:rPr>
                <w:u w:val="single"/>
              </w:rPr>
              <w:t>400-ФЗ</w:t>
            </w:r>
            <w:r w:rsidRPr="00BA16EC">
              <w:t>, СФР</w:t>
            </w:r>
          </w:p>
        </w:tc>
      </w:tr>
    </w:tbl>
    <w:p w14:paraId="36400787" w14:textId="77777777" w:rsidR="00BA16EC" w:rsidRDefault="00BA16EC" w:rsidP="00BA16EC">
      <w:r>
        <w:t>В таблице представлены все категории, для которых осенью меняется размер пенсии, с точными основаниями и датами перерасчета. Ниже рассказываем подробнее о каждой из них: кто подпадает под условия, сколько составит прибавка и что для нее нужно.</w:t>
      </w:r>
    </w:p>
    <w:p w14:paraId="516D89C7" w14:textId="77777777" w:rsidR="00BA16EC" w:rsidRDefault="00BA16EC" w:rsidP="00BA16EC">
      <w:r>
        <w:t>Почему перерасчет проходит без заявлений</w:t>
      </w:r>
    </w:p>
    <w:p w14:paraId="724B78EC" w14:textId="77777777" w:rsidR="00BA16EC" w:rsidRDefault="00BA16EC" w:rsidP="00BA16EC">
      <w:r>
        <w:t>Социальный фонд проводит ряд перерасчетов без участия пенсионера. В первую очередь это ежегодный перерасчет страховой пенсии для работающих пенсионеров, который происходит с 1 августа на основании страховых взносов, уплаченных работодателем за предыдущий год. Также без заявления корректируется накопительная пенсия и срочные пенсионные выплаты - в зависимости от результатов инвестирования накоплений. Автоматически удваивается фиксированная выплата при достижении 80 лет, устанавливается социальная доплата до прожиточного минимума пенсионера, а также назначаются надбавки за иждивенцев, северный и сельский стаж. Для всех этих перерасчетов СФР использует данные из собственных информационных систем, сведения от работодателей и органов ЗАГС.</w:t>
      </w:r>
    </w:p>
    <w:p w14:paraId="546AE993" w14:textId="2900EE08" w:rsidR="00BA16EC" w:rsidRDefault="00BA16EC" w:rsidP="00BA16EC">
      <w:r>
        <w:lastRenderedPageBreak/>
        <w:t xml:space="preserve">Как объясняет генеральный директор НПФ </w:t>
      </w:r>
      <w:r w:rsidR="001E205A">
        <w:t>«</w:t>
      </w:r>
      <w:r>
        <w:t>Ингосстрах</w:t>
      </w:r>
      <w:r w:rsidR="001E205A">
        <w:t>»</w:t>
      </w:r>
      <w:r>
        <w:t>, член комитета по кадрам Совета финансового рынка Оксана Иванова, подавать заявление необходимо в случаях, когда требуется подтверждение специального стажа - например, для доплат шахтерам и летчикам. Заявление также нужно для:</w:t>
      </w:r>
    </w:p>
    <w:p w14:paraId="248F7F5A" w14:textId="77777777" w:rsidR="00BA16EC" w:rsidRDefault="00BA16EC" w:rsidP="00BA16EC">
      <w:r>
        <w:t>•</w:t>
      </w:r>
      <w:r>
        <w:tab/>
        <w:t>назначения ЕДВ по инвалидности и другим основаниям;</w:t>
      </w:r>
    </w:p>
    <w:p w14:paraId="30155618" w14:textId="77777777" w:rsidR="00BA16EC" w:rsidRDefault="00BA16EC" w:rsidP="00BA16EC">
      <w:r>
        <w:t>•</w:t>
      </w:r>
      <w:r>
        <w:tab/>
        <w:t>для перехода с одного вида пенсии на другой;</w:t>
      </w:r>
    </w:p>
    <w:p w14:paraId="3D94AB9D" w14:textId="77777777" w:rsidR="00BA16EC" w:rsidRDefault="00BA16EC" w:rsidP="00BA16EC">
      <w:r>
        <w:t>•</w:t>
      </w:r>
      <w:r>
        <w:tab/>
        <w:t>при отказе от набора социальных услуг или восстановлении права на них.</w:t>
      </w:r>
    </w:p>
    <w:p w14:paraId="0B887829" w14:textId="77777777" w:rsidR="00BA16EC" w:rsidRDefault="00BA16EC" w:rsidP="00BA16EC">
      <w:r>
        <w:t>Также СФР может подать запрос на предоставление документов, которые подтвердят или обновят нужную для перерасчета информацию.</w:t>
      </w:r>
    </w:p>
    <w:p w14:paraId="0D76735F" w14:textId="77777777" w:rsidR="00BA16EC" w:rsidRDefault="00BA16EC" w:rsidP="00BA16EC">
      <w:r>
        <w:t>Работающим пенсионерам: индексация и августовский перерасчет по баллам</w:t>
      </w:r>
    </w:p>
    <w:p w14:paraId="1434B903" w14:textId="77777777" w:rsidR="00BA16EC" w:rsidRDefault="00BA16EC" w:rsidP="00BA16EC">
      <w:r>
        <w:t>Работающих пенсионеров в 2026 году затрагивают два разных механизма, и путать их не стоит:</w:t>
      </w:r>
    </w:p>
    <w:p w14:paraId="45AA7617" w14:textId="77777777" w:rsidR="00BA16EC" w:rsidRDefault="00BA16EC" w:rsidP="00BA16EC">
      <w:r>
        <w:t>1.</w:t>
      </w:r>
      <w:r>
        <w:tab/>
        <w:t>Индексация страховых пенсий: с 2025 года она касается и работающих пенсионеров тоже, а не только неработающих, как было раньше. Проводится в начале года.</w:t>
      </w:r>
    </w:p>
    <w:p w14:paraId="37812D91" w14:textId="484008EE" w:rsidR="00BA16EC" w:rsidRDefault="00BA16EC" w:rsidP="00BA16EC">
      <w:r>
        <w:t>2.</w:t>
      </w:r>
      <w:r>
        <w:tab/>
        <w:t xml:space="preserve">Ежегодный перерасчет по пенсионным баллам, тот самый </w:t>
      </w:r>
      <w:r w:rsidR="001E205A">
        <w:t>«</w:t>
      </w:r>
      <w:r>
        <w:t>августовский</w:t>
      </w:r>
      <w:r w:rsidR="001E205A">
        <w:t>»</w:t>
      </w:r>
      <w:r>
        <w:t xml:space="preserve"> перерасчет. Он закреплен в 400-ФЗ </w:t>
      </w:r>
      <w:r w:rsidR="001E205A">
        <w:t>«</w:t>
      </w:r>
      <w:r>
        <w:t>О страховых пенсиях</w:t>
      </w:r>
      <w:r w:rsidR="001E205A">
        <w:t>»</w:t>
      </w:r>
      <w:r>
        <w:t xml:space="preserve"> и проводится 1 августа за счет страховых взносов, уплаченных работодателем за пенсионера в предыдущем году, с учетом пенсионных коэффициентов, страхового стажа и размера официального заработка.</w:t>
      </w:r>
    </w:p>
    <w:p w14:paraId="71BDEC03" w14:textId="435C79DC" w:rsidR="00BA16EC" w:rsidRDefault="001E205A" w:rsidP="00BA16EC">
      <w:r>
        <w:t>«</w:t>
      </w:r>
      <w:r w:rsidR="00BA16EC">
        <w:t>То, что происходит в августе, - это не поднятие всем, а просто переучет того, что работающий пенсионер сам заработал за прошлый год. Система берет его белую зарплату за 2025-й, смотрит, сколько с нее ушло страховых взносов, и переводит это в баллы. Дальше баллы умножают на их денежный вес в текущем году. Но есть, скажем так, потолок - больше трех баллов за год закон не дает учесть. Поэтому, даже если у человека зарплата под потолок, добавка не перешагнет за очень скромные 470 рублей. Если зарплата скромнее, будет меньше</w:t>
      </w:r>
      <w:r>
        <w:t>»</w:t>
      </w:r>
      <w:r w:rsidR="00BA16EC">
        <w:t>, - поясняет депутат МП при МГС VII созыва, юрист Руслан Мирзекеримов.</w:t>
      </w:r>
    </w:p>
    <w:p w14:paraId="1E143537" w14:textId="77777777" w:rsidR="00BA16EC" w:rsidRDefault="00BA16EC" w:rsidP="00BA16EC">
      <w:r>
        <w:t>Стоимость одного пенсионного коэффициента с 1 января 2026 года, по данным СФР, - 156,76 рубля, а значит, максимальная прибавка по итогам августовского перерасчета будет около 470 рублей. Однако важно помнить: сумма у каждого своя и зависит от заработанных баллов. Новый размер работающий пенсионер увидит уже в пенсии за август, дополнительно ничего оформлять не нужно.</w:t>
      </w:r>
    </w:p>
    <w:p w14:paraId="084A37DB" w14:textId="77777777" w:rsidR="00BA16EC" w:rsidRDefault="00BA16EC" w:rsidP="00BA16EC">
      <w:r>
        <w:t>Накопительная пенсия: корректировка 1 августа</w:t>
      </w:r>
    </w:p>
    <w:p w14:paraId="224D7ADE" w14:textId="77777777" w:rsidR="00BA16EC" w:rsidRDefault="00BA16EC" w:rsidP="00BA16EC">
      <w:r>
        <w:t>Накопительная пенсия - часть пенсионных прав, которая, в отличие от страховой пенсии, зависит не от стажа и баллов, а от суммы накоплений на индивидуальном счете и результатов их инвестирования. Формировать ее могли только те, кто уплачивал взносы на накопительную часть до заморозки этого компонента в 2014 году. С тех пор новые обязательные отчисления в накопительную пенсию не поступают. Поэтому августовская корректировка касается не всех пенсионеров, а конкретной и сравнительно узкой группы - тех, кому такая пенсия уже назначена, а не массового сентябрьского повышения, как иногда ошибочно пишут.</w:t>
      </w:r>
    </w:p>
    <w:p w14:paraId="116F53DE" w14:textId="37929844" w:rsidR="00BA16EC" w:rsidRDefault="00BA16EC" w:rsidP="00BA16EC">
      <w:r>
        <w:lastRenderedPageBreak/>
        <w:t xml:space="preserve">Согласно норме, закрепленной в 424-ФЗ, корректировка накопительной пенсии и срочных пенсионных выплат также проводится Социальным фондом без заявления с 1 августа. </w:t>
      </w:r>
      <w:r w:rsidR="001E205A">
        <w:t>«</w:t>
      </w:r>
      <w:r>
        <w:t>Ее суть - пересчет размера ежемесячной выплаты с учетом доходности от инвестирования пенсионных накоплений за предыдущий год. По оценкам, накопительные пенсии вырастут примерно на 17%, а срочные выплаты - почти на 19%. Корректировка коснется более 130 тысяч получателей накопительной пенсии и около 34 тысяч граждан, получающих срочные выплаты</w:t>
      </w:r>
      <w:r w:rsidR="001E205A">
        <w:t>»</w:t>
      </w:r>
      <w:r>
        <w:t>, - отмечает Оксана Иванова.</w:t>
      </w:r>
    </w:p>
    <w:p w14:paraId="76F12E7B" w14:textId="77777777" w:rsidR="00BA16EC" w:rsidRDefault="00BA16EC" w:rsidP="00BA16EC">
      <w:r>
        <w:t>Получить накопительную пенсию можно двумя способами:</w:t>
      </w:r>
    </w:p>
    <w:p w14:paraId="1D9125CA" w14:textId="77777777" w:rsidR="00BA16EC" w:rsidRDefault="00BA16EC" w:rsidP="00BA16EC">
      <w:r>
        <w:t>1.</w:t>
      </w:r>
      <w:r>
        <w:tab/>
        <w:t>В виде пожизненных ежемесячных выплат. Размер выплаты зависит от суммы общих накоплений, рассчитывается по формуле НП = ПН (сумма пенсионных накоплений) / Т (ожидаемый период выплаты в месяцах, в 2026 году - 270 месяцев). Например, при накоплениях в 475 000 руб. и ожидаемом периоде в 270 месяцев ежемесячная выплата составит 1759 руб.</w:t>
      </w:r>
    </w:p>
    <w:p w14:paraId="646368A8" w14:textId="77777777" w:rsidR="00BA16EC" w:rsidRDefault="00BA16EC" w:rsidP="00BA16EC">
      <w:r>
        <w:t>2.</w:t>
      </w:r>
      <w:r>
        <w:tab/>
        <w:t>Единовременно, если сумма накоплений небольшая.</w:t>
      </w:r>
    </w:p>
    <w:p w14:paraId="54B2F0A9" w14:textId="77777777" w:rsidR="00BA16EC" w:rsidRDefault="00BA16EC" w:rsidP="00BA16EC">
      <w:r>
        <w:t>Выбор пенсионер делает сам при обращении в СФР или негосударственный пенсионный фонд, где формировались накопления.</w:t>
      </w:r>
    </w:p>
    <w:p w14:paraId="6FC7785B" w14:textId="0DDF7A41" w:rsidR="00BA16EC" w:rsidRDefault="001E205A" w:rsidP="00BA16EC">
      <w:r>
        <w:t>«</w:t>
      </w:r>
      <w:r w:rsidR="00BA16EC">
        <w:t>Перерасчет коснется только тех, кому такие выплаты уже назначены. Если человек еще не оформлял, или получил все разом, или накопления просто лежат, корректировки не будет. И показательный момент: даже если рынок рухнул, сумму выплаты вниз не пересчитывают, только вверх или оставляют как есть</w:t>
      </w:r>
      <w:r>
        <w:t>»</w:t>
      </w:r>
      <w:r w:rsidR="00BA16EC">
        <w:t>, - подчеркивает Руслан Мирзекеримов.</w:t>
      </w:r>
    </w:p>
    <w:p w14:paraId="526129A7" w14:textId="77777777" w:rsidR="00BA16EC" w:rsidRDefault="00BA16EC" w:rsidP="00BA16EC">
      <w:r>
        <w:t>Доплаты отдельным категориям: инвалидность, иждивенцы, стаж</w:t>
      </w:r>
    </w:p>
    <w:p w14:paraId="7487C966" w14:textId="77777777" w:rsidR="00BA16EC" w:rsidRDefault="00BA16EC" w:rsidP="00BA16EC">
      <w:r>
        <w:t>Эта группа выплат зависит не от календаря, а от конкретной ситуации: инвалидности, наличия иждивенцев или особого трудового стажа. Доплаты назначаются по факту события, а не строго осенью.</w:t>
      </w:r>
    </w:p>
    <w:p w14:paraId="1846572D" w14:textId="77777777" w:rsidR="00BA16EC" w:rsidRDefault="00BA16EC" w:rsidP="00BA16EC">
      <w:r>
        <w:t>Виды фиксированных доплат и надбавок:</w:t>
      </w:r>
    </w:p>
    <w:p w14:paraId="5D8B1C68" w14:textId="77777777" w:rsidR="00BA16EC" w:rsidRDefault="00BA16EC" w:rsidP="00BA16EC">
      <w:r>
        <w:t>1.</w:t>
      </w:r>
      <w:r>
        <w:tab/>
        <w:t>Пенсионерам с инвалидностью первой группы фиксированная выплата устанавливается в двойном размере с момента установления инвалидности.</w:t>
      </w:r>
    </w:p>
    <w:p w14:paraId="3CCDB16D" w14:textId="77777777" w:rsidR="00BA16EC" w:rsidRDefault="00BA16EC" w:rsidP="00BA16EC">
      <w:r>
        <w:t>2.</w:t>
      </w:r>
      <w:r>
        <w:tab/>
        <w:t>За каждого нетрудоспособного иждивенца - ребенка до 18 лет, студента-очника до 23 лет или нетрудоспособного члена семьи - полагается доплата в размере трети фиксированной выплаты, около 3 195 рублей, но не более чем за троих.</w:t>
      </w:r>
    </w:p>
    <w:p w14:paraId="3A1C6ECD" w14:textId="77777777" w:rsidR="00BA16EC" w:rsidRDefault="00BA16EC" w:rsidP="00BA16EC">
      <w:r>
        <w:t>3.</w:t>
      </w:r>
      <w:r>
        <w:tab/>
        <w:t>За стаж в районах Крайнего Севера от 15 лет фиксированная выплата увеличивается на 50%, в приравненных местностях - на 30%.</w:t>
      </w:r>
    </w:p>
    <w:p w14:paraId="6FD37DE5" w14:textId="77777777" w:rsidR="00BA16EC" w:rsidRDefault="00BA16EC" w:rsidP="00BA16EC">
      <w:r>
        <w:t>4.</w:t>
      </w:r>
      <w:r>
        <w:tab/>
        <w:t>За 30 лет работы в сельском хозяйстве по определенному перечню профессий полагается надбавка 25%.</w:t>
      </w:r>
    </w:p>
    <w:p w14:paraId="1F91A8B7" w14:textId="1106A10B" w:rsidR="00BA16EC" w:rsidRDefault="001E205A" w:rsidP="00BA16EC">
      <w:r>
        <w:t>«</w:t>
      </w:r>
      <w:r w:rsidR="00BA16EC">
        <w:t>Все эти надбавки назначаются автоматически, кроме выплат ветеранам труда, которые оформляются по заявлению в зависимости от регионального законодательства</w:t>
      </w:r>
      <w:r>
        <w:t>»</w:t>
      </w:r>
      <w:r w:rsidR="00BA16EC">
        <w:t>, - комментирует Оксана Иванова.</w:t>
      </w:r>
    </w:p>
    <w:p w14:paraId="320224F6" w14:textId="77777777" w:rsidR="00BA16EC" w:rsidRDefault="00BA16EC" w:rsidP="00BA16EC">
      <w:r>
        <w:t>Пенсионный коэффициент (ИПК) в 2026: что это такое, сколько нужно баллов</w:t>
      </w:r>
    </w:p>
    <w:p w14:paraId="1750B8DA" w14:textId="27E2E323" w:rsidR="00BA16EC" w:rsidRDefault="00BA16EC" w:rsidP="00BA16EC">
      <w:r>
        <w:t xml:space="preserve">Для бывших членов летных экипажей и шахтеров доплата за особые условия труда пересчитывается не раз в год, а ежеквартально: 1 февраля, 1 мая, 1 августа и 1 ноября. </w:t>
      </w:r>
      <w:r w:rsidR="001E205A">
        <w:lastRenderedPageBreak/>
        <w:t>«</w:t>
      </w:r>
      <w:r>
        <w:t>Осенний</w:t>
      </w:r>
      <w:r w:rsidR="001E205A">
        <w:t>»</w:t>
      </w:r>
      <w:r>
        <w:t xml:space="preserve"> перерасчет для этой категории приходится именно на 1 ноября, а не на сентябрь.</w:t>
      </w:r>
    </w:p>
    <w:p w14:paraId="0ED0419D" w14:textId="77777777" w:rsidR="00BA16EC" w:rsidRDefault="00BA16EC" w:rsidP="00BA16EC">
      <w:r>
        <w:t>Право на доплату определяется стажем работы в летных экипажах или на горных работах, конкретной профессией и периодом занятости. Основания закреплены в законе №155-ФЗ о пенсионном обеспечении летных экипажей и отдельном законе о доплатах работникам угольной промышленности.</w:t>
      </w:r>
    </w:p>
    <w:p w14:paraId="6671E346" w14:textId="77777777" w:rsidR="00BA16EC" w:rsidRDefault="00BA16EC" w:rsidP="00BA16EC">
      <w:r>
        <w:t>Удвоение фиксированной выплаты в 80 лет</w:t>
      </w:r>
    </w:p>
    <w:p w14:paraId="3A28D9F5" w14:textId="77777777" w:rsidR="00BA16EC" w:rsidRDefault="00BA16EC" w:rsidP="00BA16EC">
      <w:r>
        <w:t>Самая ощутимая прибавка ждет тех, кому исполняется 80 лет. Фиксированная выплата к страховой пенсии удваивается автоматически, с 1-го числа месяца после дня рождения. В 2026 году это означает увеличение с 9 585 до 19 169 рублей. Кроме того, добавляется надбавка на уход в размере 1 413,86 рубля.</w:t>
      </w:r>
    </w:p>
    <w:p w14:paraId="4C3E6A90" w14:textId="4CDD244E" w:rsidR="00BA16EC" w:rsidRDefault="001E205A" w:rsidP="00BA16EC">
      <w:r>
        <w:t>«</w:t>
      </w:r>
      <w:r w:rsidR="00BA16EC">
        <w:t>Однако удвоение не применяется к получателям пенсии по потере кормильца - им полагается только надбавка на уход. Также не получают удвоение те, кому пенсия уже была увеличена как инвалидам первой группы</w:t>
      </w:r>
      <w:r>
        <w:t>»</w:t>
      </w:r>
      <w:r w:rsidR="00BA16EC">
        <w:t>, - предупреждает Оксана Иванова.</w:t>
      </w:r>
    </w:p>
    <w:p w14:paraId="118AF8FF" w14:textId="77777777" w:rsidR="00BA16EC" w:rsidRDefault="00BA16EC" w:rsidP="00BA16EC">
      <w:r>
        <w:t>Индексация страховых пенсий: почему это событие начала года, а не осени</w:t>
      </w:r>
    </w:p>
    <w:p w14:paraId="1B7F0A95" w14:textId="48B0E2FA" w:rsidR="00BA16EC" w:rsidRDefault="001E205A" w:rsidP="00BA16EC">
      <w:r>
        <w:t>«</w:t>
      </w:r>
      <w:r w:rsidR="00BA16EC">
        <w:t>Индексация - это плановое повышение пенсий для всех получателей определенного вида пенсии, проводимое с целью компенсации инфляции. Она затрагивает неработающих пенсионеров и происходит в установленные законом даты. Перерасчет - это индивидуальная корректировка размера пенсии конкретного человека, связанная с изменением его стажа, заработка, возраста или других обстоятельств. В отличие от индексации, перерасчет касается только тех пенсионеров, у которых наступили такие изменения, и размер прибавки у каждого свой</w:t>
      </w:r>
      <w:r>
        <w:t>»</w:t>
      </w:r>
      <w:r w:rsidR="00BA16EC">
        <w:t>, - объясняет Оксана Иванова.</w:t>
      </w:r>
    </w:p>
    <w:p w14:paraId="73C5B597" w14:textId="77777777" w:rsidR="00BA16EC" w:rsidRDefault="00BA16EC" w:rsidP="00BA16EC">
      <w:r>
        <w:t>С 1 января 2026 года страховые пенсии по старости, инвалидности и по случаю потери кормильца проиндексированы на 7,6%, что выше прогнозной инфляции, средний размер пенсии по старости вырос примерно до 27,1 тысячи рублей. Особенность 2026 года в том, что повышение коснулось и работающих пенсионеров - эта норма действует с 1 января 2025 года по закону №173-ФЗ. Социальные пенсии индексируются отдельно, с 1 апреля, в 2026 году - на 6,8%.</w:t>
      </w:r>
    </w:p>
    <w:p w14:paraId="02D45C4B" w14:textId="77777777" w:rsidR="00BA16EC" w:rsidRDefault="00BA16EC" w:rsidP="00BA16EC">
      <w:r>
        <w:t>Кому не повысят выплаты осенью 2026 года</w:t>
      </w:r>
    </w:p>
    <w:p w14:paraId="27E5553B" w14:textId="09470BF2" w:rsidR="00BA16EC" w:rsidRDefault="001E205A" w:rsidP="00BA16EC">
      <w:r>
        <w:t>«</w:t>
      </w:r>
      <w:r w:rsidR="00BA16EC">
        <w:t>Осенью повышения не получат те, кто уже получил прибавку в августе: работающие пенсионеры, для которых перерасчет уже проведен. Исключение - индексация, которая произойдет с 1 января следующего года. Не будет повышения у получателей социальной пенсии, так как их индексация проходит в апреле, а августовский перерасчет по баллам предназначен только для страховой пенсии</w:t>
      </w:r>
      <w:r>
        <w:t>»</w:t>
      </w:r>
      <w:r w:rsidR="00BA16EC">
        <w:t>, - говорит Оксана Иванова.</w:t>
      </w:r>
    </w:p>
    <w:p w14:paraId="240383D1" w14:textId="77777777" w:rsidR="00BA16EC" w:rsidRDefault="00BA16EC" w:rsidP="00BA16EC">
      <w:r>
        <w:t>Также под осенние перерасчеты не попадут следующие категории:</w:t>
      </w:r>
    </w:p>
    <w:p w14:paraId="35E4A911" w14:textId="77777777" w:rsidR="00BA16EC" w:rsidRDefault="00BA16EC" w:rsidP="00BA16EC">
      <w:r>
        <w:t>1.</w:t>
      </w:r>
      <w:r>
        <w:tab/>
        <w:t>Пенсионеры, которым не исполнится 80 лет до осени, не получат удвоения фиксированной выплаты - оно наступит только в месяц, следующий за днем рождения.</w:t>
      </w:r>
    </w:p>
    <w:p w14:paraId="2036B73C" w14:textId="77777777" w:rsidR="00BA16EC" w:rsidRDefault="00BA16EC" w:rsidP="00BA16EC">
      <w:r>
        <w:t>2.</w:t>
      </w:r>
      <w:r>
        <w:tab/>
        <w:t>Те, у кого нет иждивенцев, северного или сельского стажа, не получат соответствующих надбавок.</w:t>
      </w:r>
    </w:p>
    <w:p w14:paraId="6E204C44" w14:textId="77777777" w:rsidR="00BA16EC" w:rsidRDefault="00BA16EC" w:rsidP="00BA16EC">
      <w:r>
        <w:t>3.</w:t>
      </w:r>
      <w:r>
        <w:tab/>
        <w:t>Получатели пенсии по потере кормильца при достижении 80 лет не получают удвоения фиксированной выплаты, им положена только надбавка на уход.</w:t>
      </w:r>
    </w:p>
    <w:p w14:paraId="681AB3E1" w14:textId="77777777" w:rsidR="00BA16EC" w:rsidRDefault="00BA16EC" w:rsidP="00BA16EC">
      <w:r>
        <w:lastRenderedPageBreak/>
        <w:t>4.</w:t>
      </w:r>
      <w:r>
        <w:tab/>
        <w:t>Если единовременная выплата накоплений уже была произведена в прошлом году и на счете не осталось средств, доплата также не положена.</w:t>
      </w:r>
    </w:p>
    <w:p w14:paraId="63739D39" w14:textId="6F4E361D" w:rsidR="00BA16EC" w:rsidRDefault="001E205A" w:rsidP="00BA16EC">
      <w:r>
        <w:t>«</w:t>
      </w:r>
      <w:r w:rsidR="00BA16EC">
        <w:t>Что касается военных пенсионеров, возможная индексация с 1 октября зависит от решения правительства</w:t>
      </w:r>
      <w:r>
        <w:t>»</w:t>
      </w:r>
      <w:r w:rsidR="00BA16EC">
        <w:t>, - дополняет Оксана Иванова.</w:t>
      </w:r>
    </w:p>
    <w:p w14:paraId="65636F6B" w14:textId="77777777" w:rsidR="00BA16EC" w:rsidRDefault="00BA16EC" w:rsidP="00BA16EC">
      <w:r>
        <w:t>Часто задаваемые вопросы</w:t>
      </w:r>
    </w:p>
    <w:p w14:paraId="32B6424D" w14:textId="77777777" w:rsidR="00BA16EC" w:rsidRDefault="00BA16EC" w:rsidP="00BA16EC">
      <w:r>
        <w:t>Кому повысят пенсию осенью 2026 года?</w:t>
      </w:r>
    </w:p>
    <w:p w14:paraId="151A4311" w14:textId="77777777" w:rsidR="00BA16EC" w:rsidRDefault="00BA16EC" w:rsidP="00BA16EC">
      <w:r>
        <w:t>Прибавку получат сразу несколько категорий, и у каждой - свое основание. Работающим пенсионерам пересчитают пенсию по баллам с 1 августа; получателям накопительной пенсии - скорректируют выплату в ту же дату; тем, кому исполняется 80 лет, - удвоят фиксированную часть. Отдельно назначаются доплаты за иждивенцев и специальный стаж, а бывшим летчикам и шахтерам пересчитают доплату за особые условия труда - но уже 1 ноября.</w:t>
      </w:r>
    </w:p>
    <w:p w14:paraId="2B8B9468" w14:textId="77777777" w:rsidR="00BA16EC" w:rsidRDefault="00BA16EC" w:rsidP="00BA16EC">
      <w:r>
        <w:t>Нужно ли подавать заявление для получения прибавки?</w:t>
      </w:r>
    </w:p>
    <w:p w14:paraId="24C91A39" w14:textId="77777777" w:rsidR="00BA16EC" w:rsidRDefault="00BA16EC" w:rsidP="00BA16EC">
      <w:r>
        <w:t>В большинстве случаев - нет. Перерасчет по баллам, корректировка накопительной пенсии и удвоение выплаты в 80 лет проходят автоматически: фонд сам видит все нужные данные. А вот доплаты за специальный стаж, ЕДВ по инвалидности или переход на другой вид пенсии придется оформить самостоятельно - с заявлением и подтверждающими документами.</w:t>
      </w:r>
    </w:p>
    <w:p w14:paraId="51FFB846" w14:textId="77777777" w:rsidR="00BA16EC" w:rsidRDefault="00BA16EC" w:rsidP="00BA16EC">
      <w:r>
        <w:t>Как изменится пенсия работающих пенсионеров?</w:t>
      </w:r>
    </w:p>
    <w:p w14:paraId="5A4D3EC7" w14:textId="77777777" w:rsidR="00BA16EC" w:rsidRDefault="00BA16EC" w:rsidP="00BA16EC">
      <w:r>
        <w:t>С 1 августа пенсионерам пересчитают пенсию по баллам за предыдущий год - максимум на три балла, около 470 рублей. С января 2025 года они также получают обычную индексацию наравне с неработающими.</w:t>
      </w:r>
    </w:p>
    <w:p w14:paraId="606E40F7" w14:textId="77777777" w:rsidR="00BA16EC" w:rsidRDefault="00BA16EC" w:rsidP="00BA16EC">
      <w:r>
        <w:t>Кто получит перерасчет автоматически?</w:t>
      </w:r>
    </w:p>
    <w:p w14:paraId="00BF3A6C" w14:textId="77777777" w:rsidR="00BA16EC" w:rsidRDefault="00BA16EC" w:rsidP="00BA16EC">
      <w:r>
        <w:t>Работающие пенсионеры, получатели накопительной пенсии, пенсионеры, которым исполняется 80 лет, а также большинство доплат за стаж и иждивенцев.</w:t>
      </w:r>
    </w:p>
    <w:p w14:paraId="4330E9EC" w14:textId="77777777" w:rsidR="00BA16EC" w:rsidRDefault="00BA16EC" w:rsidP="00BA16EC">
      <w:r>
        <w:t>Почему размер пенсии может не измениться?</w:t>
      </w:r>
    </w:p>
    <w:p w14:paraId="468ACE6A" w14:textId="77777777" w:rsidR="00BA16EC" w:rsidRDefault="00BA16EC" w:rsidP="00BA16EC">
      <w:r>
        <w:t>Потому что осенние перерасчеты касаются не всех, а только тех, у кого наступило конкретное основание: официальная работа с уплатой взносов, назначенная накопительная пенсия или день рождения в осенние месяцы.</w:t>
      </w:r>
    </w:p>
    <w:p w14:paraId="561D88FB" w14:textId="77777777" w:rsidR="00BA16EC" w:rsidRDefault="00BA16EC" w:rsidP="00BA16EC">
      <w:r>
        <w:t>Какие документы нужны для оформления доплаты?</w:t>
      </w:r>
    </w:p>
    <w:p w14:paraId="461CE22B" w14:textId="77777777" w:rsidR="00BA16EC" w:rsidRDefault="00BA16EC" w:rsidP="00BA16EC">
      <w:r>
        <w:t>Пакет зависит от основания:</w:t>
      </w:r>
    </w:p>
    <w:p w14:paraId="5D1D756B" w14:textId="77777777" w:rsidR="00BA16EC" w:rsidRDefault="00BA16EC" w:rsidP="00BA16EC">
      <w:r>
        <w:t>•</w:t>
      </w:r>
      <w:r>
        <w:tab/>
        <w:t>свидетельства о рождении детей - для доплаты за иждивенцев;</w:t>
      </w:r>
    </w:p>
    <w:p w14:paraId="4E2E75FE" w14:textId="77777777" w:rsidR="00BA16EC" w:rsidRDefault="00BA16EC" w:rsidP="00BA16EC">
      <w:r>
        <w:t>•</w:t>
      </w:r>
      <w:r>
        <w:tab/>
        <w:t>справка об очной форме обучения - если иждивенцу больше 18 лет;</w:t>
      </w:r>
    </w:p>
    <w:p w14:paraId="67716F3B" w14:textId="77777777" w:rsidR="00BA16EC" w:rsidRDefault="00BA16EC" w:rsidP="00BA16EC">
      <w:r>
        <w:t>•</w:t>
      </w:r>
      <w:r>
        <w:tab/>
        <w:t>документы о льготном стаже - для доплат летчикам, шахтерам, за северный или сельский стаж.</w:t>
      </w:r>
    </w:p>
    <w:p w14:paraId="05C52219" w14:textId="77777777" w:rsidR="00BA16EC" w:rsidRDefault="00BA16EC" w:rsidP="00BA16EC">
      <w:r>
        <w:t>Подать их можно в клиентскую службу СФР, МФЦ или через личный кабинет на госуслугах.</w:t>
      </w:r>
    </w:p>
    <w:p w14:paraId="68563997" w14:textId="53049F3A" w:rsidR="00BA16EC" w:rsidRPr="0035329D" w:rsidRDefault="00DE37EC" w:rsidP="00BA16EC">
      <w:hyperlink r:id="rId25" w:history="1">
        <w:r w:rsidR="00BA16EC" w:rsidRPr="00F53F7F">
          <w:rPr>
            <w:rStyle w:val="a3"/>
          </w:rPr>
          <w:t>https://ria.ru/finansy/pensii-i-socvyplaty-osenyu-/</w:t>
        </w:r>
      </w:hyperlink>
      <w:r w:rsidR="00BA16EC">
        <w:t xml:space="preserve"> </w:t>
      </w:r>
    </w:p>
    <w:p w14:paraId="168BA2B0" w14:textId="5437DFF0" w:rsidR="00A7345C" w:rsidRPr="00A7345C" w:rsidRDefault="00A7345C" w:rsidP="00A7345C">
      <w:pPr>
        <w:pStyle w:val="2"/>
      </w:pPr>
      <w:bookmarkStart w:id="80" w:name="_Toc239661447"/>
      <w:r w:rsidRPr="00A7345C">
        <w:lastRenderedPageBreak/>
        <w:t>ТАСС, 06.09.2026</w:t>
      </w:r>
      <w:r w:rsidRPr="00667E67">
        <w:t xml:space="preserve">, </w:t>
      </w:r>
      <w:r w:rsidRPr="00A7345C">
        <w:t>В Соцфонде заявили о планах назначать пенсию по старости без подачи заявления</w:t>
      </w:r>
      <w:bookmarkEnd w:id="80"/>
    </w:p>
    <w:p w14:paraId="05ECFC67" w14:textId="77777777" w:rsidR="00A7345C" w:rsidRPr="00A7345C" w:rsidRDefault="00A7345C" w:rsidP="00A7345C">
      <w:pPr>
        <w:pStyle w:val="3"/>
      </w:pPr>
      <w:bookmarkStart w:id="81" w:name="_Toc239661448"/>
      <w:r w:rsidRPr="00A7345C">
        <w:t>Пенсию по старости планируется назначать в проактивном формате, что не потребует подачи заявления. Об этом в интервью ТАСС сообщил председатель Социального фонда России (СФР) Сергей Чирков.</w:t>
      </w:r>
      <w:bookmarkEnd w:id="81"/>
    </w:p>
    <w:p w14:paraId="6F9BB350" w14:textId="77777777" w:rsidR="00A7345C" w:rsidRPr="00A7345C" w:rsidRDefault="00A7345C" w:rsidP="00A7345C">
      <w:r w:rsidRPr="00A7345C">
        <w:t>"Пенсии тоже постепенно переводим в проактивный формат. С 2022 года без заявления назначаются пенсии по инвалидности, с 2023-го - по потере кормильца. Следующий этап - пенсия по старости. Сейчас подготовлен законопроект, который позволит назначать такие пенсии без заявления. Надеюсь, его примут", - сказал Чирков.</w:t>
      </w:r>
    </w:p>
    <w:p w14:paraId="433AF13C" w14:textId="77777777" w:rsidR="00A7345C" w:rsidRPr="00A7345C" w:rsidRDefault="00A7345C" w:rsidP="00A7345C">
      <w:r w:rsidRPr="00A7345C">
        <w:t>По его словам, около 95% услуг Соцфонда уже можно получить по одному электронному заявлению. По таким массовым услугам как детское пособие или семейная выплата до 99% заявлений подается через портал. Цель СФР - добиться, чтобы все виды пенсий в дальнейшем назначались бы без лишней бюрократии, добавил Чирков.</w:t>
      </w:r>
    </w:p>
    <w:p w14:paraId="4745574C" w14:textId="77777777" w:rsidR="00A7345C" w:rsidRPr="00A7345C" w:rsidRDefault="00A7345C" w:rsidP="00A7345C">
      <w:r w:rsidRPr="00A7345C">
        <w:t>Полная версия интервью будет опубликована 7 сентября.</w:t>
      </w:r>
    </w:p>
    <w:p w14:paraId="5F9E62A5" w14:textId="473E8563" w:rsidR="00A7345C" w:rsidRDefault="00DE37EC" w:rsidP="00A7345C">
      <w:hyperlink r:id="rId26" w:history="1">
        <w:r w:rsidR="00A7345C" w:rsidRPr="00704D82">
          <w:rPr>
            <w:rStyle w:val="a3"/>
            <w:lang w:val="en-US"/>
          </w:rPr>
          <w:t>https</w:t>
        </w:r>
        <w:r w:rsidR="00A7345C" w:rsidRPr="0035329D">
          <w:rPr>
            <w:rStyle w:val="a3"/>
          </w:rPr>
          <w:t>://</w:t>
        </w:r>
        <w:r w:rsidR="00A7345C" w:rsidRPr="00704D82">
          <w:rPr>
            <w:rStyle w:val="a3"/>
            <w:lang w:val="en-US"/>
          </w:rPr>
          <w:t>tass</w:t>
        </w:r>
        <w:r w:rsidR="00A7345C" w:rsidRPr="0035329D">
          <w:rPr>
            <w:rStyle w:val="a3"/>
          </w:rPr>
          <w:t>.</w:t>
        </w:r>
        <w:r w:rsidR="00A7345C" w:rsidRPr="00704D82">
          <w:rPr>
            <w:rStyle w:val="a3"/>
            <w:lang w:val="en-US"/>
          </w:rPr>
          <w:t>ru</w:t>
        </w:r>
        <w:r w:rsidR="00A7345C" w:rsidRPr="0035329D">
          <w:rPr>
            <w:rStyle w:val="a3"/>
          </w:rPr>
          <w:t>/</w:t>
        </w:r>
        <w:r w:rsidR="00A7345C" w:rsidRPr="00704D82">
          <w:rPr>
            <w:rStyle w:val="a3"/>
            <w:lang w:val="en-US"/>
          </w:rPr>
          <w:t>obschestvo</w:t>
        </w:r>
        <w:r w:rsidR="00A7345C" w:rsidRPr="0035329D">
          <w:rPr>
            <w:rStyle w:val="a3"/>
          </w:rPr>
          <w:t>/28083957</w:t>
        </w:r>
      </w:hyperlink>
      <w:r w:rsidR="00A7345C" w:rsidRPr="0035329D">
        <w:t xml:space="preserve"> </w:t>
      </w:r>
    </w:p>
    <w:p w14:paraId="173FBF0D" w14:textId="624474CF" w:rsidR="0005083D" w:rsidRDefault="0005083D" w:rsidP="0005083D">
      <w:pPr>
        <w:pStyle w:val="2"/>
      </w:pPr>
      <w:bookmarkStart w:id="82" w:name="_Toc239661449"/>
      <w:r>
        <w:t>ТАСС, 06.09.2026</w:t>
      </w:r>
      <w:r w:rsidRPr="0005083D">
        <w:t xml:space="preserve">, </w:t>
      </w:r>
      <w:r>
        <w:t>В ГД предложили сократить размер страхового взноса за многодетных сотрудников</w:t>
      </w:r>
      <w:bookmarkEnd w:id="82"/>
    </w:p>
    <w:p w14:paraId="72172D49" w14:textId="31FC7781" w:rsidR="0005083D" w:rsidRDefault="0005083D" w:rsidP="0005083D">
      <w:pPr>
        <w:pStyle w:val="3"/>
      </w:pPr>
      <w:bookmarkStart w:id="83" w:name="_Toc239661450"/>
      <w:r>
        <w:t>Размер страховых взносов за многодетных сотрудников должен зависеть от числа детей в семье сотрудника, это сделает наем многодетных отцов и матерей более привлекательным для работодателя. Такое мнение выразила в интервью ТАСС первый заместитель председателя думского комитета по защите семьи, вопросам отцовства, материнства и детства Татьяна Буцкая на полях Восточного экономического форума (ВЭФ).</w:t>
      </w:r>
      <w:bookmarkEnd w:id="83"/>
    </w:p>
    <w:p w14:paraId="7E314419" w14:textId="77777777" w:rsidR="0005083D" w:rsidRDefault="0005083D" w:rsidP="0005083D">
      <w:r>
        <w:t>Работодатели в общем случае выплачивают страховые взносы за каждого сотрудника в размере 30% от фонда оплаты труда.</w:t>
      </w:r>
    </w:p>
    <w:p w14:paraId="430E7994" w14:textId="77777777" w:rsidR="0005083D" w:rsidRDefault="0005083D" w:rsidP="0005083D">
      <w:r>
        <w:t>"Сейчас ведем разговор в рамках корпоративного демографического стандарта, чтобы для тех сотрудников, для многодетных сотрудников, которые есть у работодателя, была возможность меньше платить страховых взносов", - сказала Буцкая.</w:t>
      </w:r>
    </w:p>
    <w:p w14:paraId="1D5AFE68" w14:textId="77777777" w:rsidR="0005083D" w:rsidRDefault="0005083D" w:rsidP="0005083D">
      <w:r>
        <w:t>Депутат отметила, что работодатель должен быть искренне заинтересован в том, чтобы у него работали многодетные сотрудники. При введении такой меры поддержки работодатель будет платить за сотрудника без семьи и детей взносы в полном объеме, а за сотрудников с детьми - меньше, объяснила она. Причем чем больше детей у сотрудника, тем меньше будет размер взноса, подчеркнула политик. Таким образом, зарплата многодетных родителей вырастет, так как работодателю не придется платить за них большие взносы.</w:t>
      </w:r>
    </w:p>
    <w:p w14:paraId="46DE94E0" w14:textId="77777777" w:rsidR="0005083D" w:rsidRDefault="0005083D" w:rsidP="0005083D">
      <w:r>
        <w:t>"Если эта система заработает, то у нас лучшие рабочие места, они как раз будут у тех мужчин, у тех женщин, которые являются многодетными", - подчеркнула Буцкая.</w:t>
      </w:r>
    </w:p>
    <w:p w14:paraId="64023EF2" w14:textId="77777777" w:rsidR="0005083D" w:rsidRDefault="0005083D" w:rsidP="0005083D">
      <w:r>
        <w:t xml:space="preserve">По российскому законодательству работодатель обязан уплачивать взносы на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в связи </w:t>
      </w:r>
      <w:r>
        <w:lastRenderedPageBreak/>
        <w:t>с материнством. Указанные взносы обеспечивают работникам право на пенсию, бесплатную медицинскую помощь, пособия по болезни, беременности и родам.</w:t>
      </w:r>
    </w:p>
    <w:p w14:paraId="5E482557" w14:textId="14FF77CB" w:rsidR="0005083D" w:rsidRPr="0005083D" w:rsidRDefault="00DE37EC" w:rsidP="0005083D">
      <w:hyperlink r:id="rId27" w:history="1">
        <w:r w:rsidR="0005083D" w:rsidRPr="00704D82">
          <w:rPr>
            <w:rStyle w:val="a3"/>
          </w:rPr>
          <w:t>https://tass.ru/obschestvo/28084321</w:t>
        </w:r>
      </w:hyperlink>
      <w:r w:rsidR="0005083D">
        <w:t xml:space="preserve"> </w:t>
      </w:r>
    </w:p>
    <w:p w14:paraId="05F378C8" w14:textId="46A15054" w:rsidR="00D3492B" w:rsidRDefault="00D3492B" w:rsidP="00D3492B">
      <w:pPr>
        <w:pStyle w:val="2"/>
      </w:pPr>
      <w:bookmarkStart w:id="84" w:name="_Toc239661451"/>
      <w:r>
        <w:t>РИА Новости, 06.09.2026,</w:t>
      </w:r>
      <w:r w:rsidRPr="00A7345C">
        <w:t xml:space="preserve"> </w:t>
      </w:r>
      <w:r>
        <w:t>Несколько видов пенсий будут проиндексированы в России в 2027 году</w:t>
      </w:r>
      <w:bookmarkEnd w:id="84"/>
    </w:p>
    <w:p w14:paraId="686D493A" w14:textId="77777777" w:rsidR="00D3492B" w:rsidRDefault="00D3492B" w:rsidP="00D3492B">
      <w:pPr>
        <w:pStyle w:val="3"/>
      </w:pPr>
      <w:bookmarkStart w:id="85" w:name="_Toc239661452"/>
      <w:r>
        <w:t>Россиян в 2027 году ждет индексация нескольких видов пенсий, в том числе страховых, социальных и военных, сообщил РИА Новости член комиссии ОП РФ по общественному контролю и работе с обращениями граждан Евгений Машаров.</w:t>
      </w:r>
      <w:bookmarkEnd w:id="85"/>
    </w:p>
    <w:p w14:paraId="439F153B" w14:textId="77777777" w:rsidR="00D3492B" w:rsidRDefault="00D3492B" w:rsidP="00D3492B">
      <w:r>
        <w:t>График увеличения пенсионных выплат зависит от их вида и категории получателей .</w:t>
      </w:r>
    </w:p>
    <w:p w14:paraId="48FE4622" w14:textId="77777777" w:rsidR="00D3492B" w:rsidRDefault="00D3492B" w:rsidP="00D3492B">
      <w:r>
        <w:t>"Так, с 1 февраля страховые пенсии будут повышать на индекс роста потребительских цен за прошедший год, а с 1 апреля - исходя из роста доходов бюджета Фонда пенсионного и социального страхования РФ", - сказал Машаров.</w:t>
      </w:r>
    </w:p>
    <w:p w14:paraId="5DD56E0D" w14:textId="77777777" w:rsidR="00D3492B" w:rsidRDefault="00D3492B" w:rsidP="00D3492B">
      <w:r>
        <w:t>Он добавил, что отдельно в апреле будет проиндексирована социальная пенсия. Такая выплата положена инвалидам и потерявшим кормильца гражданам, у которых полностью отсутствует трудовой стаж, а также тем, кому не хватило индивидуальных пенсионных коэффициентов и стажа для назначения страховой пенсии.</w:t>
      </w:r>
    </w:p>
    <w:p w14:paraId="5FEBD18C" w14:textId="77777777" w:rsidR="00D3492B" w:rsidRDefault="00D3492B" w:rsidP="00D3492B">
      <w:r>
        <w:t>Кроме того, дополнительное повышение страховых пенсий работающих пенсионеров состоится в августе 2027 года. Оно будет произведено с учетом индивидуальных пенсионных коэффициентов, накопленных за предыдущий год.</w:t>
      </w:r>
    </w:p>
    <w:p w14:paraId="74D2C61E" w14:textId="77777777" w:rsidR="00D3492B" w:rsidRDefault="00D3492B" w:rsidP="00D3492B">
      <w:r>
        <w:t>По словам Машарова, в октябре 2027 года будут проиндексированы военные пенсии.</w:t>
      </w:r>
    </w:p>
    <w:p w14:paraId="55075A11" w14:textId="77777777" w:rsidR="00D3492B" w:rsidRDefault="00D3492B" w:rsidP="00D3492B">
      <w:r>
        <w:t>"Размер выплаты привязан не к инфляции напрямую, а к росту денежного довольствия военнослужащих и сотрудников силовых ведомств", - отметил член ОП РФ.</w:t>
      </w:r>
    </w:p>
    <w:p w14:paraId="11E3924A" w14:textId="1617310B" w:rsidR="00D3492B" w:rsidRDefault="00D3492B" w:rsidP="00D3492B">
      <w:r>
        <w:t>Эксперт напомнил, что все индексации и перерасчеты пенсий в 2027 году будут проводиться автоматически, без необходимости подавать заявления или лично посещать отделения Социального фонда России.</w:t>
      </w:r>
    </w:p>
    <w:p w14:paraId="22304A9B" w14:textId="77777777" w:rsidR="00914DDE" w:rsidRDefault="00914DDE" w:rsidP="00914DDE">
      <w:pPr>
        <w:pStyle w:val="2"/>
      </w:pPr>
      <w:bookmarkStart w:id="86" w:name="_Toc239661453"/>
      <w:r>
        <w:t>ПРАЙМ, 05.09.2026, Россиянам рассказали, кому положены сразу две пенсии</w:t>
      </w:r>
      <w:bookmarkEnd w:id="86"/>
    </w:p>
    <w:p w14:paraId="31AAF2C7" w14:textId="77777777" w:rsidR="00914DDE" w:rsidRDefault="00914DDE" w:rsidP="00F16AFB">
      <w:pPr>
        <w:pStyle w:val="3"/>
      </w:pPr>
      <w:bookmarkStart w:id="87" w:name="_Toc239661454"/>
      <w:r>
        <w:t>Большинство россиян получают только одну пенсию по выбору, однако для некоторых категорий граждан закон делает исключение и позволяет объединять сразу две выплаты. Как рассказал агентству декан факультета права НИУ ВШЭ Вадим Виноградов, такое право есть у военных пенсионеров, космонавтов, инвалидов боевых действий и членов семей погибших добровольцев.</w:t>
      </w:r>
      <w:bookmarkEnd w:id="87"/>
    </w:p>
    <w:p w14:paraId="0630874D" w14:textId="46D49077" w:rsidR="00914DDE" w:rsidRDefault="00914DDE" w:rsidP="00914DDE">
      <w:r>
        <w:t xml:space="preserve">Эксперт пояснил, что конкретный набор выплат зависит не только от статуса человека, но и от вида полагающихся ему пенсий. </w:t>
      </w:r>
      <w:r w:rsidR="001E205A">
        <w:t>«</w:t>
      </w:r>
      <w:r>
        <w:t xml:space="preserve">Например, граждане с инвалидностью из-за военной травмы могут одновременно претендовать на государственную пенсию по инвалидности и страховую пенсию по старости. Аналогичные привилегии имеют ветераны Великой Отечественной войны с любой группой инвалидности, а также жители </w:t>
      </w:r>
      <w:r>
        <w:lastRenderedPageBreak/>
        <w:t>блокадного Ленинграда, осажденных Севастополя и Сталинграда</w:t>
      </w:r>
      <w:r w:rsidR="001E205A">
        <w:t>»</w:t>
      </w:r>
      <w:r>
        <w:t>, - пояснил Виноградов.</w:t>
      </w:r>
    </w:p>
    <w:p w14:paraId="0EC341A2" w14:textId="77777777" w:rsidR="00914DDE" w:rsidRDefault="00914DDE" w:rsidP="00914DDE">
      <w:r>
        <w:t>Особые условия предусмотрены для бывших военнослужащих. Им могут назначить вторую, страховую пенсию по старости через Социальный фонд, но только при наличии необходимого гражданского стажа и пенсионных коэффициентов, накопленных после увольнения. Важно помнить: вторая пенсия для них назначается без фиксированной выплаты, а гражданские периоды работы не должны учитываться при расчете основной ведомственной пенсии.</w:t>
      </w:r>
    </w:p>
    <w:p w14:paraId="73B9A137" w14:textId="77777777" w:rsidR="00914DDE" w:rsidRDefault="00914DDE" w:rsidP="00914DDE">
      <w:r>
        <w:t>Также право на две пенсии есть у космонавтов и граждан, пострадавших от радиации на Чернобыльской АЭС. Им страховая пенсия по старости может выплачиваться вместе с пенсией за выслугу лет. Кроме того, отдельные члены семей погибших военнослужащих, а также некоторые дети-инвалиды могут получать две выплаты одновременно, если это не две пенсии по потере кормильца.</w:t>
      </w:r>
    </w:p>
    <w:p w14:paraId="336AB21E" w14:textId="77777777" w:rsidR="00914DDE" w:rsidRDefault="00914DDE" w:rsidP="00914DDE">
      <w:r>
        <w:t>Наличие права на две пенсии не означает, что они будут назначены автоматически. Для получения выплаты необходимо отдельно подтвердить возраст, стаж или особый статус. Военные пенсии оформляются через ведомства, а страховые - через СФР, МФЦ или онлайн. Эксперт советует перед подачей заявления проверить данные на лицевом счете в СФР и уточнять возможность получения второй пенсии сразу в обоих ведомствах.</w:t>
      </w:r>
    </w:p>
    <w:p w14:paraId="266B8E0D" w14:textId="750CF607" w:rsidR="00914DDE" w:rsidRPr="00710045" w:rsidRDefault="00DE37EC" w:rsidP="00914DDE">
      <w:hyperlink r:id="rId28" w:history="1">
        <w:r w:rsidR="00914DDE" w:rsidRPr="00F53F7F">
          <w:rPr>
            <w:rStyle w:val="a3"/>
          </w:rPr>
          <w:t>https://1prime.ru/20260905/vinogradov-872828930.html</w:t>
        </w:r>
      </w:hyperlink>
      <w:r w:rsidR="00914DDE">
        <w:t xml:space="preserve"> </w:t>
      </w:r>
    </w:p>
    <w:p w14:paraId="1012C83C" w14:textId="275DF370" w:rsidR="00C46E6D" w:rsidRPr="00C46E6D" w:rsidRDefault="00C46E6D" w:rsidP="00C46E6D">
      <w:pPr>
        <w:pStyle w:val="2"/>
      </w:pPr>
      <w:bookmarkStart w:id="88" w:name="_Toc239661455"/>
      <w:r w:rsidRPr="00C46E6D">
        <w:t>ТАСС, 07.09.2026, В Соцфонде рассказали, как россияне оценивают услуги на портале</w:t>
      </w:r>
      <w:bookmarkEnd w:id="88"/>
    </w:p>
    <w:p w14:paraId="5FD65664" w14:textId="1E9A7C44" w:rsidR="00C46E6D" w:rsidRPr="00C46E6D" w:rsidRDefault="00C46E6D" w:rsidP="00C46E6D">
      <w:pPr>
        <w:pStyle w:val="3"/>
      </w:pPr>
      <w:bookmarkStart w:id="89" w:name="_Toc239661456"/>
      <w:r w:rsidRPr="00C46E6D">
        <w:t>Средний балл оценки качества услуг на портале Соцфонда - 4,6 баллов из 5, к концу года планируется выйти на показатель в 4,7. Об этом заявил в интервью ТАСС председатель Социального фонда России Сергей Чирков.</w:t>
      </w:r>
      <w:bookmarkEnd w:id="89"/>
    </w:p>
    <w:p w14:paraId="3CBD2B3F" w14:textId="77777777" w:rsidR="00C46E6D" w:rsidRPr="00C46E6D" w:rsidRDefault="00C46E6D" w:rsidP="00C46E6D">
      <w:r w:rsidRPr="00C46E6D">
        <w:t>"Есть объективный показатель - оценки качества услуг на портале. Средняя балл сейчас - 4,6 из пяти. Считаю это высоким результатом, и положительная динамика сохраняется: начинали примерно с 4,2 балла в 2023-м, к концу этого года, надеюсь, выйдем на цифру 4,7", - сказал Чирков.</w:t>
      </w:r>
    </w:p>
    <w:p w14:paraId="4030DF76" w14:textId="77777777" w:rsidR="00C46E6D" w:rsidRPr="00C46E6D" w:rsidRDefault="00C46E6D" w:rsidP="00C46E6D">
      <w:r w:rsidRPr="00C46E6D">
        <w:t>Он отметил, что при этом оценка не всегда относится именно к качеству работы: человеку могут быстро и корректно отказать в пособии, поскольку он не соответствует критериям закона, но обращавшийся все равно поставит низкую оценку из-за самого факта отказа.</w:t>
      </w:r>
    </w:p>
    <w:p w14:paraId="123B3B9E" w14:textId="2A5D38F7" w:rsidR="00C46E6D" w:rsidRPr="00710045" w:rsidRDefault="00DE37EC" w:rsidP="00C46E6D">
      <w:hyperlink r:id="rId29" w:history="1">
        <w:r w:rsidR="00C46E6D" w:rsidRPr="00236C55">
          <w:rPr>
            <w:rStyle w:val="a3"/>
            <w:lang w:val="en-US"/>
          </w:rPr>
          <w:t>https</w:t>
        </w:r>
        <w:r w:rsidR="00C46E6D" w:rsidRPr="00710045">
          <w:rPr>
            <w:rStyle w:val="a3"/>
          </w:rPr>
          <w:t>://</w:t>
        </w:r>
        <w:r w:rsidR="00C46E6D" w:rsidRPr="00236C55">
          <w:rPr>
            <w:rStyle w:val="a3"/>
            <w:lang w:val="en-US"/>
          </w:rPr>
          <w:t>tass</w:t>
        </w:r>
        <w:r w:rsidR="00C46E6D" w:rsidRPr="00710045">
          <w:rPr>
            <w:rStyle w:val="a3"/>
          </w:rPr>
          <w:t>.</w:t>
        </w:r>
        <w:r w:rsidR="00C46E6D" w:rsidRPr="00236C55">
          <w:rPr>
            <w:rStyle w:val="a3"/>
            <w:lang w:val="en-US"/>
          </w:rPr>
          <w:t>ru</w:t>
        </w:r>
        <w:r w:rsidR="00C46E6D" w:rsidRPr="00710045">
          <w:rPr>
            <w:rStyle w:val="a3"/>
          </w:rPr>
          <w:t>/</w:t>
        </w:r>
        <w:r w:rsidR="00C46E6D" w:rsidRPr="00236C55">
          <w:rPr>
            <w:rStyle w:val="a3"/>
            <w:lang w:val="en-US"/>
          </w:rPr>
          <w:t>obschestvo</w:t>
        </w:r>
        <w:r w:rsidR="00C46E6D" w:rsidRPr="00710045">
          <w:rPr>
            <w:rStyle w:val="a3"/>
          </w:rPr>
          <w:t>/28085581</w:t>
        </w:r>
      </w:hyperlink>
      <w:r w:rsidR="00C46E6D" w:rsidRPr="00710045">
        <w:t xml:space="preserve"> </w:t>
      </w:r>
    </w:p>
    <w:p w14:paraId="6658396C" w14:textId="77777777" w:rsidR="006B3214" w:rsidRPr="001F68F7" w:rsidRDefault="006B3214" w:rsidP="006B3214">
      <w:pPr>
        <w:pStyle w:val="2"/>
      </w:pPr>
      <w:bookmarkStart w:id="90" w:name="_Toc239661457"/>
      <w:r w:rsidRPr="001F68F7">
        <w:lastRenderedPageBreak/>
        <w:t>Общественная служба новостей, 04.09.2026, Есть свои тонкости. Может ли жена получать пенсию умершего супруга</w:t>
      </w:r>
      <w:bookmarkEnd w:id="90"/>
    </w:p>
    <w:p w14:paraId="619FC6C3" w14:textId="6B67779D" w:rsidR="006B3214" w:rsidRPr="001F68F7" w:rsidRDefault="006B3214" w:rsidP="00F16AFB">
      <w:pPr>
        <w:pStyle w:val="3"/>
      </w:pPr>
      <w:bookmarkStart w:id="91" w:name="_Toc239661458"/>
      <w:r w:rsidRPr="001F68F7">
        <w:t xml:space="preserve">После смерти супруга вдова, помимо переживания горя утраты, может столкнуться с вопросом о том, что будет с пенсией мужа и возможно ли ее получение вместо своей. В некоторых ситуациях это действительно возможно, но речь идет не о простом </w:t>
      </w:r>
      <w:r w:rsidR="001E205A">
        <w:t>«</w:t>
      </w:r>
      <w:r w:rsidRPr="001F68F7">
        <w:t>переоформлении</w:t>
      </w:r>
      <w:r w:rsidR="001E205A">
        <w:t>»</w:t>
      </w:r>
      <w:r w:rsidRPr="001F68F7">
        <w:t xml:space="preserve"> пенсии.</w:t>
      </w:r>
      <w:bookmarkEnd w:id="91"/>
    </w:p>
    <w:p w14:paraId="49992192" w14:textId="42FA9452" w:rsidR="006B3214" w:rsidRPr="001F68F7" w:rsidRDefault="006B3214" w:rsidP="006B3214">
      <w:r w:rsidRPr="001F68F7">
        <w:t xml:space="preserve">Если покойный получал страховую пенсию, его супруга может оформить пенсию по случаю потери кормильца, но только при соблюдении определенных условий. Для этого жена должна соответствовать требованиям, установленным законом. Важным фактором является ее нетрудоспособность, а также, в некоторых случаях, нахождение на иждивении умершего или утрата источника дохода после его смерти. Эти правила прописаны в статье 10 Федерального закона № 400-ФЗ </w:t>
      </w:r>
      <w:r w:rsidR="001E205A">
        <w:t>«</w:t>
      </w:r>
      <w:r w:rsidRPr="001F68F7">
        <w:t>О страховых пенсиях</w:t>
      </w:r>
      <w:r w:rsidR="001E205A">
        <w:t>»</w:t>
      </w:r>
      <w:r w:rsidRPr="001F68F7">
        <w:t>.</w:t>
      </w:r>
    </w:p>
    <w:p w14:paraId="12A9CC1D" w14:textId="77777777" w:rsidR="006B3214" w:rsidRPr="001F68F7" w:rsidRDefault="006B3214" w:rsidP="006B3214">
      <w:r w:rsidRPr="001F68F7">
        <w:t>Когда жена может получать пенсию мужа</w:t>
      </w:r>
    </w:p>
    <w:p w14:paraId="1708217F" w14:textId="77777777" w:rsidR="006B3214" w:rsidRPr="001F68F7" w:rsidRDefault="006B3214" w:rsidP="006B3214">
      <w:r w:rsidRPr="001F68F7">
        <w:t>После смерти супруга вдова не получает его страховую пенсию автоматически. Право на получение пенсии по случаю потери кормильца возникает только при выполнении условий законодательства.</w:t>
      </w:r>
    </w:p>
    <w:p w14:paraId="2DF9B804" w14:textId="77777777" w:rsidR="006B3214" w:rsidRPr="001F68F7" w:rsidRDefault="006B3214" w:rsidP="006B3214">
      <w:r w:rsidRPr="001F68F7">
        <w:t>Стандартно страховая пенсия по потере кормильца назначается нетрудоспособным членам семьи покойного, которые находились на его иждивении. Однако для некоторых категорий членов семьи предусмотрены исключения из этого правила.</w:t>
      </w:r>
    </w:p>
    <w:p w14:paraId="601531BD" w14:textId="77777777" w:rsidR="006B3214" w:rsidRPr="001F68F7" w:rsidRDefault="006B3214" w:rsidP="006B3214">
      <w:r w:rsidRPr="001F68F7">
        <w:t xml:space="preserve">Для супруги ключевыми факторами являются: </w:t>
      </w:r>
    </w:p>
    <w:p w14:paraId="28221A05" w14:textId="77777777" w:rsidR="006B3214" w:rsidRPr="001F68F7" w:rsidRDefault="006B3214" w:rsidP="006B3214">
      <w:r w:rsidRPr="001F68F7">
        <w:t>•</w:t>
      </w:r>
      <w:r w:rsidRPr="001F68F7">
        <w:tab/>
        <w:t xml:space="preserve">– достижение установленного пенсионного возраста; </w:t>
      </w:r>
    </w:p>
    <w:p w14:paraId="3F4CFD0B" w14:textId="77777777" w:rsidR="006B3214" w:rsidRPr="001F68F7" w:rsidRDefault="006B3214" w:rsidP="006B3214">
      <w:r w:rsidRPr="001F68F7">
        <w:t>•</w:t>
      </w:r>
      <w:r w:rsidRPr="001F68F7">
        <w:tab/>
        <w:t xml:space="preserve">– наличие инвалидности; </w:t>
      </w:r>
    </w:p>
    <w:p w14:paraId="079476ED" w14:textId="77777777" w:rsidR="006B3214" w:rsidRPr="001F68F7" w:rsidRDefault="006B3214" w:rsidP="006B3214">
      <w:r w:rsidRPr="001F68F7">
        <w:t>•</w:t>
      </w:r>
      <w:r w:rsidRPr="001F68F7">
        <w:tab/>
        <w:t xml:space="preserve">– нахождение на иждивении умершего; </w:t>
      </w:r>
    </w:p>
    <w:p w14:paraId="65A31319" w14:textId="77777777" w:rsidR="006B3214" w:rsidRPr="001F68F7" w:rsidRDefault="006B3214" w:rsidP="006B3214">
      <w:r w:rsidRPr="001F68F7">
        <w:t>•</w:t>
      </w:r>
      <w:r w:rsidRPr="001F68F7">
        <w:tab/>
        <w:t xml:space="preserve">– в некоторых случаях - утрата источника дохода после его смерти; </w:t>
      </w:r>
    </w:p>
    <w:p w14:paraId="3C209E58" w14:textId="77777777" w:rsidR="006B3214" w:rsidRPr="001F68F7" w:rsidRDefault="006B3214" w:rsidP="006B3214">
      <w:r w:rsidRPr="001F68F7">
        <w:t>•</w:t>
      </w:r>
      <w:r w:rsidRPr="001F68F7">
        <w:tab/>
        <w:t>– наличие у покойного необходимого страхового стажа.</w:t>
      </w:r>
    </w:p>
    <w:p w14:paraId="4A675DE6" w14:textId="48EBBF3D" w:rsidR="006B3214" w:rsidRPr="001F68F7" w:rsidRDefault="006B3214" w:rsidP="006B3214">
      <w:r w:rsidRPr="001F68F7">
        <w:t xml:space="preserve">С 2026 по 2027 годы установленный пенсионный возраст для женщин составляет 59 лет, а с 2028 года - 60 лет. Следовательно, формулировка </w:t>
      </w:r>
      <w:r w:rsidR="001E205A">
        <w:t>«</w:t>
      </w:r>
      <w:r w:rsidRPr="001F68F7">
        <w:t>жена пенсионного возраста</w:t>
      </w:r>
      <w:r w:rsidR="001E205A">
        <w:t>»</w:t>
      </w:r>
      <w:r w:rsidRPr="001F68F7">
        <w:t xml:space="preserve"> будет зависеть от года, когда возникает право на выплату.</w:t>
      </w:r>
    </w:p>
    <w:p w14:paraId="7A8A28C7" w14:textId="77777777" w:rsidR="006B3214" w:rsidRPr="001F68F7" w:rsidRDefault="006B3214" w:rsidP="006B3214">
      <w:r w:rsidRPr="001F68F7">
        <w:t>Для назначения пенсии по случаю потери кормильца у умершего должен быть хотя бы один день страхового стажа. Если страхового стажа нет вовсе, может быть назначена социальная пенсия по потере кормильца в зависимости от обстоятельств.</w:t>
      </w:r>
    </w:p>
    <w:p w14:paraId="214B4D89" w14:textId="77777777" w:rsidR="006B3214" w:rsidRPr="001F68F7" w:rsidRDefault="006B3214" w:rsidP="006B3214">
      <w:r w:rsidRPr="001F68F7">
        <w:t>Важно отметить, что просто факт того, что женщина была супругой покойного, не дает ей права на его пенсионные выплаты. Пенсионный фонд проверяет соблюдение условий для назначения пенсии по случаю потери кормильца, включая возраст или инвалидность вдовы, ее материальное обеспечение и пенсионные права умершего.</w:t>
      </w:r>
    </w:p>
    <w:p w14:paraId="60EA4255" w14:textId="77777777" w:rsidR="006B3214" w:rsidRPr="001F68F7" w:rsidRDefault="006B3214" w:rsidP="006B3214">
      <w:r w:rsidRPr="001F68F7">
        <w:t>Условия получения пенсии мужа</w:t>
      </w:r>
    </w:p>
    <w:p w14:paraId="15FF8E40" w14:textId="77777777" w:rsidR="006B3214" w:rsidRPr="001F68F7" w:rsidRDefault="006B3214" w:rsidP="006B3214">
      <w:r w:rsidRPr="001F68F7">
        <w:t>Если вдова уже получает свою страховую пенсию, в определенных случаях она может перейти на пенсию по потере кормильца.</w:t>
      </w:r>
    </w:p>
    <w:p w14:paraId="0800D8C9" w14:textId="77777777" w:rsidR="006B3214" w:rsidRPr="001F68F7" w:rsidRDefault="006B3214" w:rsidP="006B3214">
      <w:r w:rsidRPr="001F68F7">
        <w:t xml:space="preserve">Пенсионный фонд разъясняет, что после смерти супруга, если его пенсия была выше, вдова может увеличить свои пенсионные выплаты, подав заявление на назначение </w:t>
      </w:r>
      <w:r w:rsidRPr="001F68F7">
        <w:lastRenderedPageBreak/>
        <w:t>пенсии по потере кормильца или перевод с одной пенсии на другую. Для этого она должна достигнуть пенсионного возраста или иметь инвалидность и соответствовать условиям для получения такой пенсии.</w:t>
      </w:r>
    </w:p>
    <w:p w14:paraId="23895EF4" w14:textId="77777777" w:rsidR="006B3214" w:rsidRPr="001F68F7" w:rsidRDefault="006B3214" w:rsidP="006B3214">
      <w:r w:rsidRPr="001F68F7">
        <w:t>Важно понимать, что пенсия покойного и сумма, которую вдова будет получать, могут отличаться. Пенсионные права умершего будут использоваться для расчета новой выплаты, но итоговая сумма может быть иной, чем размер его пенсии при жизни.</w:t>
      </w:r>
    </w:p>
    <w:p w14:paraId="680C7880" w14:textId="77777777" w:rsidR="006B3214" w:rsidRPr="001F68F7" w:rsidRDefault="006B3214" w:rsidP="006B3214">
      <w:r w:rsidRPr="001F68F7">
        <w:t>К примеру, если муж получал 30 000 рублей, а жена - 22 000 рублей, нельзя просто переоформить на нее те же 30 000 рублей. Пенсионный фонд заново рассчитывает ее пенсию по потере кормильца, основываясь на пенсионных коэффициентах покойного и правилах, применяемых к этому виду пенсии.</w:t>
      </w:r>
    </w:p>
    <w:p w14:paraId="4177B9BD" w14:textId="77777777" w:rsidR="006B3214" w:rsidRPr="001F68F7" w:rsidRDefault="006B3214" w:rsidP="006B3214">
      <w:r w:rsidRPr="001F68F7">
        <w:t>Перед тем как сделать переход, рекомендуется обратиться в Пенсионный фонд для уточнения размера возможной выплаты.</w:t>
      </w:r>
    </w:p>
    <w:p w14:paraId="291D6F70" w14:textId="77777777" w:rsidR="006B3214" w:rsidRPr="001F68F7" w:rsidRDefault="006B3214" w:rsidP="006B3214">
      <w:r w:rsidRPr="001F68F7">
        <w:t>Иждивение</w:t>
      </w:r>
    </w:p>
    <w:p w14:paraId="6948E51D" w14:textId="77777777" w:rsidR="006B3214" w:rsidRPr="001F68F7" w:rsidRDefault="006B3214" w:rsidP="006B3214">
      <w:r w:rsidRPr="001F68F7">
        <w:t>Иждивенцем считается тот, кто находился на полном содержании покойного или получал от него помощь, являвшуюся основным и постоянным источником средств к существованию. Если подтвердить этот факт документально невозможно, иногда его приходится устанавливать через суд.</w:t>
      </w:r>
    </w:p>
    <w:p w14:paraId="2C8A8A0A" w14:textId="77777777" w:rsidR="006B3214" w:rsidRPr="001F68F7" w:rsidRDefault="006B3214" w:rsidP="006B3214">
      <w:r w:rsidRPr="001F68F7">
        <w:t>Закон также позволяет назначить пенсию нетрудоспособному супругу, который после утраты кормильца лишился источника дохода, даже если иждивение не имело места до его смерти.</w:t>
      </w:r>
    </w:p>
    <w:p w14:paraId="59DE68D0" w14:textId="77777777" w:rsidR="006B3214" w:rsidRPr="001F68F7" w:rsidRDefault="006B3214" w:rsidP="006B3214">
      <w:r w:rsidRPr="001F68F7">
        <w:t>Пенсия по потере кормильца: особенности и размер</w:t>
      </w:r>
    </w:p>
    <w:p w14:paraId="4467E2D5" w14:textId="77777777" w:rsidR="006B3214" w:rsidRPr="001F68F7" w:rsidRDefault="006B3214" w:rsidP="006B3214">
      <w:r w:rsidRPr="001F68F7">
        <w:t>Пенсия по случаю потери кормильца представляет собой отдельный тип пенсионного обеспечения. Она назначается членам семьи умершего, имеющим на это право, и не является продолжением выплат, которые получал покойный.</w:t>
      </w:r>
    </w:p>
    <w:p w14:paraId="6075D51A" w14:textId="77777777" w:rsidR="006B3214" w:rsidRPr="001F68F7" w:rsidRDefault="006B3214" w:rsidP="006B3214">
      <w:r w:rsidRPr="001F68F7">
        <w:t>Размер страховой пенсии по потере кормильца рассчитывается на основе индивидуального пенсионного коэффициента (ИПК) усопшего и стоимости одного пенсионного коэффициента на момент назначения пенсии. С 1 января 2026 года стоимость одного пенсионного коэффициента составляет 156,76 рубля.</w:t>
      </w:r>
    </w:p>
    <w:p w14:paraId="237D2A7A" w14:textId="77777777" w:rsidR="006B3214" w:rsidRPr="001F68F7" w:rsidRDefault="006B3214" w:rsidP="006B3214">
      <w:r w:rsidRPr="001F68F7">
        <w:t>Общий расчет выглядит следующим образом:</w:t>
      </w:r>
    </w:p>
    <w:p w14:paraId="13D3509B" w14:textId="77777777" w:rsidR="006B3214" w:rsidRPr="001F68F7" w:rsidRDefault="006B3214" w:rsidP="006B3214">
      <w:r w:rsidRPr="001F68F7">
        <w:t>Пенсия по потере кормильца = ИПК умершего Ч стоимость одного ИПК.</w:t>
      </w:r>
    </w:p>
    <w:p w14:paraId="2CC80C52" w14:textId="77777777" w:rsidR="006B3214" w:rsidRPr="001F68F7" w:rsidRDefault="006B3214" w:rsidP="006B3214">
      <w:r w:rsidRPr="001F68F7">
        <w:t>К страховой пенсии по потере кормильца добавляется фиксированная выплата. Пенсионный фонд (СФР) указывает, что для каждого нетрудоспособного члена семьи, получающего такую пенсию, фиксированная выплата будет установлена в полном размере.</w:t>
      </w:r>
    </w:p>
    <w:p w14:paraId="118D809B" w14:textId="77777777" w:rsidR="006B3214" w:rsidRPr="001F68F7" w:rsidRDefault="006B3214" w:rsidP="006B3214">
      <w:r w:rsidRPr="001F68F7">
        <w:t>Если пенсию по потере кормильца получают несколько нетрудоспособных членов семьи, применяются особые правила для расчета и распределения этой выплаты.</w:t>
      </w:r>
    </w:p>
    <w:p w14:paraId="7C8B737A" w14:textId="77777777" w:rsidR="006B3214" w:rsidRPr="001F68F7" w:rsidRDefault="006B3214" w:rsidP="006B3214">
      <w:r w:rsidRPr="001F68F7">
        <w:t>Кроме того, неработающим пенсионерам, чья пенсия вместе с фиксированной выплатой оказывается ниже прожиточного минимума для пенсионеров в их регионе, может быть установлена социальная доплата.</w:t>
      </w:r>
    </w:p>
    <w:p w14:paraId="0CD9FFDE" w14:textId="77777777" w:rsidR="006B3214" w:rsidRPr="001F68F7" w:rsidRDefault="006B3214" w:rsidP="006B3214">
      <w:r w:rsidRPr="001F68F7">
        <w:t>Почему пенсия жены может отличаться от пенсии мужа</w:t>
      </w:r>
    </w:p>
    <w:p w14:paraId="22399488" w14:textId="77777777" w:rsidR="006B3214" w:rsidRPr="001F68F7" w:rsidRDefault="006B3214" w:rsidP="006B3214">
      <w:r w:rsidRPr="001F68F7">
        <w:lastRenderedPageBreak/>
        <w:t>К примеру, муж получал страховую пенсию в размере 35 000 рублей, а жена - 25 000 рублей. После его смерти она решила выяснить, может ли перейти на его пенсию.</w:t>
      </w:r>
    </w:p>
    <w:p w14:paraId="1603F7AE" w14:textId="77777777" w:rsidR="006B3214" w:rsidRPr="001F68F7" w:rsidRDefault="006B3214" w:rsidP="006B3214">
      <w:r w:rsidRPr="001F68F7">
        <w:t>Прямое сравнение двух сумм недостаточно. При переходе к новому виду пенсии СФР производит расчет пенсии по потере кормильца с учетом пенсионных коэффициентов покойного. В результате новая выплата может оказаться как выше, так и примерно равна, а в некоторых случаях - ниже ожидаемой суммы.</w:t>
      </w:r>
    </w:p>
    <w:p w14:paraId="3141929F" w14:textId="77777777" w:rsidR="006B3214" w:rsidRPr="001F68F7" w:rsidRDefault="006B3214" w:rsidP="006B3214">
      <w:r w:rsidRPr="001F68F7">
        <w:t>Также в пенсию мужа могли быть включены различные надбавки и доплаты, которые не переходят к супруге автоматически.</w:t>
      </w:r>
    </w:p>
    <w:p w14:paraId="3BA2B162" w14:textId="77777777" w:rsidR="006B3214" w:rsidRPr="001F68F7" w:rsidRDefault="006B3214" w:rsidP="006B3214">
      <w:r w:rsidRPr="001F68F7">
        <w:t>Пошаговая инструкция: как жене перейти на пенсию умершего мужа</w:t>
      </w:r>
    </w:p>
    <w:p w14:paraId="6B7BCB59" w14:textId="77777777" w:rsidR="006B3214" w:rsidRPr="001F68F7" w:rsidRDefault="006B3214" w:rsidP="006B3214">
      <w:r w:rsidRPr="001F68F7">
        <w:t>Если женщина соответствует установленным требованиям, переход на пенсию по потере кормильца осуществляется по поданному заявлению.</w:t>
      </w:r>
    </w:p>
    <w:p w14:paraId="073511DE" w14:textId="77777777" w:rsidR="006B3214" w:rsidRPr="001F68F7" w:rsidRDefault="006B3214" w:rsidP="006B3214">
      <w:r w:rsidRPr="001F68F7">
        <w:t>Шаг 1. Убедитесь в праве на пенсию</w:t>
      </w:r>
    </w:p>
    <w:p w14:paraId="19FB20EE" w14:textId="77777777" w:rsidR="006B3214" w:rsidRPr="001F68F7" w:rsidRDefault="006B3214" w:rsidP="006B3214">
      <w:r w:rsidRPr="001F68F7">
        <w:t xml:space="preserve">Первоначально необходимо определить, относится ли женщина к нетрудоспособным членам семьи покойного. Для этого необходимо проверить следующие критерии: </w:t>
      </w:r>
    </w:p>
    <w:p w14:paraId="522B158A" w14:textId="77777777" w:rsidR="006B3214" w:rsidRPr="001F68F7" w:rsidRDefault="006B3214" w:rsidP="006B3214">
      <w:r w:rsidRPr="001F68F7">
        <w:t>•</w:t>
      </w:r>
      <w:r w:rsidRPr="001F68F7">
        <w:tab/>
        <w:t xml:space="preserve">– достижение пенсионного возраста; </w:t>
      </w:r>
    </w:p>
    <w:p w14:paraId="59E6291F" w14:textId="77777777" w:rsidR="006B3214" w:rsidRPr="001F68F7" w:rsidRDefault="006B3214" w:rsidP="006B3214">
      <w:r w:rsidRPr="001F68F7">
        <w:t>•</w:t>
      </w:r>
      <w:r w:rsidRPr="001F68F7">
        <w:tab/>
        <w:t xml:space="preserve">– наличие инвалидности; </w:t>
      </w:r>
    </w:p>
    <w:p w14:paraId="6DC469DE" w14:textId="77777777" w:rsidR="006B3214" w:rsidRPr="001F68F7" w:rsidRDefault="006B3214" w:rsidP="006B3214">
      <w:r w:rsidRPr="001F68F7">
        <w:t>•</w:t>
      </w:r>
      <w:r w:rsidRPr="001F68F7">
        <w:tab/>
        <w:t xml:space="preserve">– нахождение на иждивении; </w:t>
      </w:r>
    </w:p>
    <w:p w14:paraId="231E6129" w14:textId="77777777" w:rsidR="006B3214" w:rsidRPr="001F68F7" w:rsidRDefault="006B3214" w:rsidP="006B3214">
      <w:r w:rsidRPr="001F68F7">
        <w:t>•</w:t>
      </w:r>
      <w:r w:rsidRPr="001F68F7">
        <w:tab/>
        <w:t>– утрата источника дохода в предусмотренных законом случаях.</w:t>
      </w:r>
    </w:p>
    <w:p w14:paraId="5F8230F1" w14:textId="77777777" w:rsidR="006B3214" w:rsidRPr="001F68F7" w:rsidRDefault="006B3214" w:rsidP="006B3214">
      <w:r w:rsidRPr="001F68F7">
        <w:t>Также важно удостовериться, что у умершего имеется страховой стаж. Для назначения пенсии по потере кормильца достаточно наличия хотя бы одного дня страхового стажа.</w:t>
      </w:r>
    </w:p>
    <w:p w14:paraId="209C7F98" w14:textId="77777777" w:rsidR="006B3214" w:rsidRPr="001F68F7" w:rsidRDefault="006B3214" w:rsidP="006B3214">
      <w:r w:rsidRPr="001F68F7">
        <w:t>Шаг 2. Сравните свою пенсию с возможной выплатой</w:t>
      </w:r>
    </w:p>
    <w:p w14:paraId="2ED7AF3B" w14:textId="77777777" w:rsidR="006B3214" w:rsidRPr="001F68F7" w:rsidRDefault="006B3214" w:rsidP="006B3214">
      <w:r w:rsidRPr="001F68F7">
        <w:t>Переход имеет смысл, если пенсия по потере кормильца будет выше. Однако самостоятельно точно рассчитать сумму будущей выплаты сложно, так как СФР учитывает пенсионные коэффициенты покойного, фиксированную выплату и другие нюансы.</w:t>
      </w:r>
    </w:p>
    <w:p w14:paraId="236A2913" w14:textId="77777777" w:rsidR="006B3214" w:rsidRPr="001F68F7" w:rsidRDefault="006B3214" w:rsidP="006B3214">
      <w:r w:rsidRPr="001F68F7">
        <w:t>Поэтому перед принятием окончательного решения рекомендуется обратиться в СФР для уточнения размера возможной выплаты.</w:t>
      </w:r>
    </w:p>
    <w:p w14:paraId="3AB6920C" w14:textId="77777777" w:rsidR="006B3214" w:rsidRPr="001F68F7" w:rsidRDefault="006B3214" w:rsidP="006B3214">
      <w:r w:rsidRPr="001F68F7">
        <w:t>Шаг 3. Подайте заявление</w:t>
      </w:r>
    </w:p>
    <w:p w14:paraId="090DAF87" w14:textId="77777777" w:rsidR="006B3214" w:rsidRPr="001F68F7" w:rsidRDefault="006B3214" w:rsidP="006B3214">
      <w:r w:rsidRPr="001F68F7">
        <w:t>Заявление о назначении пенсии по случаю потери кормильца можно подать в СФР. Для этого используются установленные фондом способы подачи, включая электронные сервисы.</w:t>
      </w:r>
    </w:p>
    <w:p w14:paraId="6D13875C" w14:textId="77777777" w:rsidR="006B3214" w:rsidRPr="001F68F7" w:rsidRDefault="006B3214" w:rsidP="006B3214">
      <w:r w:rsidRPr="001F68F7">
        <w:t>Пенсия по потере кормильца назначается с даты смерти кормильца, если заявление подано в течение 12 месяцев с этой даты. Если обратиться позже, пенсия будет назначена за 12 месяцев, предшествующих дате обращения.</w:t>
      </w:r>
    </w:p>
    <w:p w14:paraId="213CD2E7" w14:textId="77777777" w:rsidR="006B3214" w:rsidRPr="001F68F7" w:rsidRDefault="006B3214" w:rsidP="006B3214">
      <w:r w:rsidRPr="001F68F7">
        <w:t>Шаг 4. Дождитесь решения</w:t>
      </w:r>
    </w:p>
    <w:p w14:paraId="3573B2C6" w14:textId="77777777" w:rsidR="006B3214" w:rsidRPr="001F68F7" w:rsidRDefault="006B3214" w:rsidP="006B3214">
      <w:r w:rsidRPr="001F68F7">
        <w:t>СФР проверяет предоставленные сведения и документы, подтверждающие право на пенсию.</w:t>
      </w:r>
    </w:p>
    <w:p w14:paraId="329E1B04" w14:textId="77777777" w:rsidR="006B3214" w:rsidRPr="001F68F7" w:rsidRDefault="006B3214" w:rsidP="006B3214">
      <w:r w:rsidRPr="001F68F7">
        <w:t xml:space="preserve">Если каких-либо документов не хватает, фонд уведомляет о необходимости предоставить дополнительные сведения. Если недостающие документы будут поданы в </w:t>
      </w:r>
      <w:r w:rsidRPr="001F68F7">
        <w:lastRenderedPageBreak/>
        <w:t>течение трех месяцев после соответствующего уведомления, датой обращения будет считаться первоначальная дата подачи заявления.</w:t>
      </w:r>
    </w:p>
    <w:p w14:paraId="767F2E0F" w14:textId="77777777" w:rsidR="006B3214" w:rsidRPr="001F68F7" w:rsidRDefault="006B3214" w:rsidP="006B3214">
      <w:r w:rsidRPr="001F68F7">
        <w:t>Куда обращаться и какие документы понадобятся</w:t>
      </w:r>
    </w:p>
    <w:p w14:paraId="0816EBD7" w14:textId="77777777" w:rsidR="006B3214" w:rsidRPr="001F68F7" w:rsidRDefault="006B3214" w:rsidP="006B3214">
      <w:r w:rsidRPr="001F68F7">
        <w:t>Основным органом, занимающимся назначением пенсии по случаю потери кормильца, является Социальный фонд России.</w:t>
      </w:r>
    </w:p>
    <w:p w14:paraId="72624A47" w14:textId="77777777" w:rsidR="006B3214" w:rsidRPr="001F68F7" w:rsidRDefault="006B3214" w:rsidP="006B3214">
      <w:r w:rsidRPr="001F68F7">
        <w:t xml:space="preserve">Для обращения потребуются следующие документы: </w:t>
      </w:r>
    </w:p>
    <w:p w14:paraId="3FC88852" w14:textId="77777777" w:rsidR="006B3214" w:rsidRPr="001F68F7" w:rsidRDefault="006B3214" w:rsidP="006B3214">
      <w:r w:rsidRPr="001F68F7">
        <w:t>•</w:t>
      </w:r>
      <w:r w:rsidRPr="001F68F7">
        <w:tab/>
        <w:t xml:space="preserve">– паспорт; </w:t>
      </w:r>
    </w:p>
    <w:p w14:paraId="0B227574" w14:textId="77777777" w:rsidR="006B3214" w:rsidRPr="001F68F7" w:rsidRDefault="006B3214" w:rsidP="006B3214">
      <w:r w:rsidRPr="001F68F7">
        <w:t>•</w:t>
      </w:r>
      <w:r w:rsidRPr="001F68F7">
        <w:tab/>
        <w:t xml:space="preserve">– свидетельство о браке или другие документы, подтверждающие родственные отношения; </w:t>
      </w:r>
    </w:p>
    <w:p w14:paraId="44009771" w14:textId="77777777" w:rsidR="006B3214" w:rsidRPr="001F68F7" w:rsidRDefault="006B3214" w:rsidP="006B3214">
      <w:r w:rsidRPr="001F68F7">
        <w:t>•</w:t>
      </w:r>
      <w:r w:rsidRPr="001F68F7">
        <w:tab/>
        <w:t xml:space="preserve">– свидетельство о смерти мужа (если СФР не может получить информацию самостоятельно); </w:t>
      </w:r>
    </w:p>
    <w:p w14:paraId="65BE9BA5" w14:textId="77777777" w:rsidR="006B3214" w:rsidRPr="001F68F7" w:rsidRDefault="006B3214" w:rsidP="006B3214">
      <w:r w:rsidRPr="001F68F7">
        <w:t>•</w:t>
      </w:r>
      <w:r w:rsidRPr="001F68F7">
        <w:tab/>
        <w:t xml:space="preserve">– документы, подтверждающие страховой стаж и трудовую деятельность покойного, если они отсутствуют в фонде; </w:t>
      </w:r>
    </w:p>
    <w:p w14:paraId="5C6601B9" w14:textId="77777777" w:rsidR="006B3214" w:rsidRPr="001F68F7" w:rsidRDefault="006B3214" w:rsidP="006B3214">
      <w:r w:rsidRPr="001F68F7">
        <w:t>•</w:t>
      </w:r>
      <w:r w:rsidRPr="001F68F7">
        <w:tab/>
        <w:t xml:space="preserve">– документы о заработке покойного до 1 января 2002 года, если они нужны для расчета; </w:t>
      </w:r>
    </w:p>
    <w:p w14:paraId="505D0EEA" w14:textId="77777777" w:rsidR="006B3214" w:rsidRPr="001F68F7" w:rsidRDefault="006B3214" w:rsidP="006B3214">
      <w:r w:rsidRPr="001F68F7">
        <w:t>•</w:t>
      </w:r>
      <w:r w:rsidRPr="001F68F7">
        <w:tab/>
        <w:t xml:space="preserve">– документы, подтверждающие иждивение, если это условие для назначения пенсии; </w:t>
      </w:r>
    </w:p>
    <w:p w14:paraId="1D1218C0" w14:textId="77777777" w:rsidR="006B3214" w:rsidRPr="001F68F7" w:rsidRDefault="006B3214" w:rsidP="006B3214">
      <w:r w:rsidRPr="001F68F7">
        <w:t>•</w:t>
      </w:r>
      <w:r w:rsidRPr="001F68F7">
        <w:tab/>
        <w:t>– другие документы в зависимости от конкретной ситуации.</w:t>
      </w:r>
    </w:p>
    <w:p w14:paraId="5A4C4D3F" w14:textId="77777777" w:rsidR="006B3214" w:rsidRPr="001F68F7" w:rsidRDefault="006B3214" w:rsidP="006B3214">
      <w:r w:rsidRPr="001F68F7">
        <w:t>СФР может самостоятельно получить часть данных через межведомственные каналы. Например, информацию о смерти и родственных отношениях фонд может запросить из государственных информационных систем, поэтому собирать все документы заранее не обязательно.</w:t>
      </w:r>
    </w:p>
    <w:p w14:paraId="3C3C5F60" w14:textId="77777777" w:rsidR="006B3214" w:rsidRPr="001F68F7" w:rsidRDefault="006B3214" w:rsidP="006B3214">
      <w:r w:rsidRPr="001F68F7">
        <w:t>Как получить свидетельство о смерти бывшего мужа</w:t>
      </w:r>
    </w:p>
    <w:p w14:paraId="7323B885" w14:textId="77777777" w:rsidR="006B3214" w:rsidRPr="001F68F7" w:rsidRDefault="006B3214" w:rsidP="006B3214">
      <w:r w:rsidRPr="001F68F7">
        <w:t>Если женщина была официально замужем за покойным на момент его смерти, подтверждение сведений о браке и смерти обычно осуществляется через государственные реестры. Однако в случае с бывшим мужем ситуация иная: после развода женщина больше не считается супругой покойного и не имеет права на пенсию по потере кормильца, как вдова.</w:t>
      </w:r>
    </w:p>
    <w:p w14:paraId="3C6AAD91" w14:textId="77777777" w:rsidR="006B3214" w:rsidRPr="001F68F7" w:rsidRDefault="006B3214" w:rsidP="006B3214">
      <w:r w:rsidRPr="001F68F7">
        <w:t>При необходимости свидетельство о смерти можно получить в органах ЗАГС или запросить в Социальном фонде России (СФР) через межведомственное взаимодействие, если у женщины есть законные основания для его получения.</w:t>
      </w:r>
    </w:p>
    <w:p w14:paraId="63917934" w14:textId="77777777" w:rsidR="006B3214" w:rsidRPr="001F68F7" w:rsidRDefault="006B3214" w:rsidP="006B3214">
      <w:r w:rsidRPr="001F68F7">
        <w:t>Особенности перехода для вдов военнослужащих</w:t>
      </w:r>
    </w:p>
    <w:p w14:paraId="5EE39E73" w14:textId="77777777" w:rsidR="006B3214" w:rsidRPr="001F68F7" w:rsidRDefault="006B3214" w:rsidP="006B3214">
      <w:r w:rsidRPr="001F68F7">
        <w:t>Для семей военнослужащих действуют особые правила, которые зависят от места и условий службы покойного, был ли он срочником или контрактником, а также от причины его смерти.</w:t>
      </w:r>
    </w:p>
    <w:p w14:paraId="5D428475" w14:textId="77777777" w:rsidR="006B3214" w:rsidRPr="001F68F7" w:rsidRDefault="006B3214" w:rsidP="006B3214">
      <w:r w:rsidRPr="001F68F7">
        <w:t>Пенсия по случаю потери кормильца для членов семей военнослужащих регулируется, в частности, законом РФ № 4468-1.</w:t>
      </w:r>
    </w:p>
    <w:p w14:paraId="5BE05ECF" w14:textId="77777777" w:rsidR="006B3214" w:rsidRPr="001F68F7" w:rsidRDefault="006B3214" w:rsidP="006B3214">
      <w:r w:rsidRPr="001F68F7">
        <w:t xml:space="preserve">Для некоторых категорий вдов предусмотрены более выгодные условия. Например, закон устанавливает специальные правила для супругов военнослужащих, погибших в результате военной травмы. С 2025 года расширены гарантии для вдов, ухаживающих за </w:t>
      </w:r>
      <w:r w:rsidRPr="001F68F7">
        <w:lastRenderedPageBreak/>
        <w:t>детьми покойного, которые имеют право на пенсию по потере кормильца. В определенных случаях возраст, трудоспособность и наличие работы вдовы не являются препятствием для назначения выплаты.</w:t>
      </w:r>
    </w:p>
    <w:p w14:paraId="49A21107" w14:textId="77777777" w:rsidR="006B3214" w:rsidRPr="001F68F7" w:rsidRDefault="006B3214" w:rsidP="006B3214">
      <w:r w:rsidRPr="001F68F7">
        <w:t>Тем не менее, универсального правила о том, что вдове военного всегда полагаются две пенсии, не существует. Возможность получения одновременно своей пенсии и пенсии по потере кормильца зависит от категории военнослужащего и обстоятельств его смерти.</w:t>
      </w:r>
    </w:p>
    <w:p w14:paraId="69740D9C" w14:textId="77777777" w:rsidR="006B3214" w:rsidRPr="001F68F7" w:rsidRDefault="006B3214" w:rsidP="006B3214">
      <w:r w:rsidRPr="001F68F7">
        <w:t>Размер военной пенсии по потере кормильца также рассчитывается иначе, чем у гражданских пенсионеров. В частности, он может зависеть от денежного содержания военнослужащего. Закон определяет различные размеры выплат в зависимости от причины смерти.</w:t>
      </w:r>
    </w:p>
    <w:p w14:paraId="243B123C" w14:textId="77777777" w:rsidR="006B3214" w:rsidRPr="001F68F7" w:rsidRDefault="006B3214" w:rsidP="006B3214">
      <w:r w:rsidRPr="001F68F7">
        <w:t>Поэтому вдове военного пенсионера рекомендуется обращаться не только в СФР, но и в пенсионный орган соответствующего силового ведомства, занимающегося пенсионным обеспечением покойного.</w:t>
      </w:r>
    </w:p>
    <w:p w14:paraId="0937453E" w14:textId="77777777" w:rsidR="006B3214" w:rsidRPr="001F68F7" w:rsidRDefault="006B3214" w:rsidP="006B3214">
      <w:r w:rsidRPr="001F68F7">
        <w:t>Ранее сообщалось, возможно ли одновременно получать собственную пенсию и выплату за умершего супруга. Подробнее в материале Общественной службы новостей.</w:t>
      </w:r>
    </w:p>
    <w:p w14:paraId="068A1791" w14:textId="65631687" w:rsidR="00280746" w:rsidRPr="00710045" w:rsidRDefault="00DE37EC" w:rsidP="006B3214">
      <w:hyperlink r:id="rId30" w:history="1">
        <w:r w:rsidR="006B3214" w:rsidRPr="001F68F7">
          <w:rPr>
            <w:rStyle w:val="a3"/>
          </w:rPr>
          <w:t>https://www.osnmedia.ru/interesnoe/est-svoi-tonkosti-mozhet-li-zhena-poluchat-pensiyu-umershego-supruga/</w:t>
        </w:r>
      </w:hyperlink>
    </w:p>
    <w:p w14:paraId="0B9BBE9E" w14:textId="73983307" w:rsidR="00296B9A" w:rsidRPr="00296B9A" w:rsidRDefault="00296B9A" w:rsidP="00296B9A">
      <w:pPr>
        <w:pStyle w:val="2"/>
      </w:pPr>
      <w:bookmarkStart w:id="92" w:name="_Toc239661459"/>
      <w:r w:rsidRPr="00296B9A">
        <w:t>Царь-град ТВ, 06.09.2026, "Это людей только раздражает": назван минимальный размер пенсии неработающих пенсионеров</w:t>
      </w:r>
      <w:bookmarkEnd w:id="92"/>
    </w:p>
    <w:p w14:paraId="70EC65AC" w14:textId="77777777" w:rsidR="00296B9A" w:rsidRPr="00296B9A" w:rsidRDefault="00296B9A" w:rsidP="00296B9A">
      <w:pPr>
        <w:pStyle w:val="3"/>
      </w:pPr>
      <w:bookmarkStart w:id="93" w:name="_Toc239661460"/>
      <w:r w:rsidRPr="00296B9A">
        <w:t>В России действует общефедеральная гарантия для неработающих пенсионеров: их доход не должен быть ниже прожиточного минимума пенсионера, установленного в конкретном регионе. Если начисленная пенсия оказывается меньше этой величины, государство назначает социальную доплату из бюджета, доводя совокупный доход гражданина до установленного минимального уровня. Об этом рассказал глава комитета Госдумы по труду, социальной политике и делам ветеранов Ярослав Нилов.</w:t>
      </w:r>
      <w:bookmarkEnd w:id="93"/>
    </w:p>
    <w:p w14:paraId="3805731E" w14:textId="77777777" w:rsidR="00296B9A" w:rsidRPr="00296B9A" w:rsidRDefault="00296B9A" w:rsidP="00296B9A">
      <w:r w:rsidRPr="00296B9A">
        <w:t>По словам парламентария, это постоянная норма, которая распространяется именно на неработающих пенсионеров. При этом право на пенсионное обеспечение есть и у тех граждан, которые не смогли накопить необходимый трудовой стаж и пенсионные коэффициенты для назначения страховой пенсии. В таком случае предусмотрена социальная пенсия по старости.</w:t>
      </w:r>
    </w:p>
    <w:p w14:paraId="441E1480" w14:textId="77777777" w:rsidR="00296B9A" w:rsidRPr="00296B9A" w:rsidRDefault="00296B9A" w:rsidP="00296B9A">
      <w:r w:rsidRPr="00296B9A">
        <w:t>Нилов пояснил, что социальная пенсия назначается на пять лет позже страховой. То есть даже человек, который практически не работал официально в течение жизни, при достижении соответствующего возраста может получать пенсионную выплату. Вместе с социальной доплатой и предусмотренными законом выплатами его доход доводится до прожиточного минимума пенсионера, установленного в регионе проживания.</w:t>
      </w:r>
    </w:p>
    <w:p w14:paraId="50AAF5AB" w14:textId="77777777" w:rsidR="00296B9A" w:rsidRPr="00296B9A" w:rsidRDefault="00296B9A" w:rsidP="00296B9A">
      <w:r w:rsidRPr="00296B9A">
        <w:t>Есть общая норма, которая постоянно действует: неработающий пенсионер у нас не может иметь доход меньше прожиточного минимума, поэтому ему из бюджета доплачивается [сумма] до прожиточного минимума пенсионера,</w:t>
      </w:r>
    </w:p>
    <w:p w14:paraId="499F83E0" w14:textId="77777777" w:rsidR="00296B9A" w:rsidRPr="00296B9A" w:rsidRDefault="00296B9A" w:rsidP="00296B9A">
      <w:r w:rsidRPr="00296B9A">
        <w:t>- отметил депутат.</w:t>
      </w:r>
    </w:p>
    <w:p w14:paraId="079311A7" w14:textId="77777777" w:rsidR="00296B9A" w:rsidRPr="00296B9A" w:rsidRDefault="00296B9A" w:rsidP="00296B9A">
      <w:r w:rsidRPr="00296B9A">
        <w:lastRenderedPageBreak/>
        <w:t>16,3 тысячи рублей - федеральный ориентир</w:t>
      </w:r>
    </w:p>
    <w:p w14:paraId="3018EF03" w14:textId="77777777" w:rsidR="00296B9A" w:rsidRPr="00296B9A" w:rsidRDefault="00296B9A" w:rsidP="00296B9A">
      <w:r w:rsidRPr="00296B9A">
        <w:t>Конкретная сумма минимального дохода пенсионера зависит от региона. Федеральный прожиточный минимум пенсионера в 2026 году составляет 16,3 тыс. рублей, однако в субъектах России этот показатель отличается с учётом уровня цен, климатических условий и стоимости жизни.</w:t>
      </w:r>
    </w:p>
    <w:p w14:paraId="47961A89" w14:textId="77777777" w:rsidR="00296B9A" w:rsidRPr="00296B9A" w:rsidRDefault="00296B9A" w:rsidP="00296B9A">
      <w:r w:rsidRPr="00296B9A">
        <w:t>Так, в Москве прожиточный минимум пенсионера в 2026 году составляет почти 19 тыс. рублей, в Московской области - 17,4 тыс. рублей. На Чукотке показатель значительно выше - 42,5 тыс. рублей.</w:t>
      </w:r>
    </w:p>
    <w:p w14:paraId="6484C871" w14:textId="77777777" w:rsidR="00296B9A" w:rsidRPr="00296B9A" w:rsidRDefault="00296B9A" w:rsidP="00296B9A">
      <w:r w:rsidRPr="00296B9A">
        <w:t>Таким образом, говорить об одной единой для всей страны сумме, которую получает каждый неработающий пенсионер, некорректно. Размер гарантированного дохода зависит от места проживания, а если начисленная пенсия не достигает регионального прожиточного минимума, разницу компенсирует социальная доплата.</w:t>
      </w:r>
    </w:p>
    <w:p w14:paraId="550A8C9D" w14:textId="77777777" w:rsidR="00296B9A" w:rsidRPr="00296B9A" w:rsidRDefault="00296B9A" w:rsidP="00296B9A">
      <w:r w:rsidRPr="00296B9A">
        <w:t>При этом сам Нилов призвал осторожнее относиться к публичному обсуждению так называемой средней пенсии. По его словам, государство выполняет предусмотренные социальные обязательства и закладывает необходимые средства в бюджеты, однако усреднённые показатели далеко не всегда отражают реальное положение конкретного пенсионера.</w:t>
      </w:r>
    </w:p>
    <w:p w14:paraId="10C13CA7" w14:textId="77777777" w:rsidR="00296B9A" w:rsidRPr="00296B9A" w:rsidRDefault="00296B9A" w:rsidP="00296B9A">
      <w:r w:rsidRPr="00296B9A">
        <w:t>Это можно использовать в кабинете - для оценки, для аналитики, для оценки роста. Но в публичном пространстве, когда идет обсуждение [этих величин], это людей только раздражает,</w:t>
      </w:r>
    </w:p>
    <w:p w14:paraId="60408F6F" w14:textId="77777777" w:rsidR="00296B9A" w:rsidRPr="00296B9A" w:rsidRDefault="00296B9A" w:rsidP="00296B9A">
      <w:r w:rsidRPr="00296B9A">
        <w:t>- заявил глава думского комитета.</w:t>
      </w:r>
    </w:p>
    <w:p w14:paraId="443D7B5E" w14:textId="77777777" w:rsidR="00296B9A" w:rsidRPr="00296B9A" w:rsidRDefault="00296B9A" w:rsidP="00296B9A">
      <w:r w:rsidRPr="00296B9A">
        <w:t>Почему средняя пенсия раздражает пенсионеров</w:t>
      </w:r>
    </w:p>
    <w:p w14:paraId="05B29B78" w14:textId="77777777" w:rsidR="00296B9A" w:rsidRPr="00296B9A" w:rsidRDefault="00296B9A" w:rsidP="00296B9A">
      <w:r w:rsidRPr="00296B9A">
        <w:t>Нилов обратил внимание на существенную разницу между регионами. Средний показатель по стране или даже по отдельному субъекту может оказаться заметно выше суммы, которую получает значительная часть пенсионеров. Кроме того, одинаковые деньги имеют разную покупательную способность в зависимости от места проживания.</w:t>
      </w:r>
    </w:p>
    <w:p w14:paraId="300307A9" w14:textId="77777777" w:rsidR="00296B9A" w:rsidRPr="00296B9A" w:rsidRDefault="00296B9A" w:rsidP="00296B9A">
      <w:r w:rsidRPr="00296B9A">
        <w:t>В качестве примера депутат привёл Чукотку и Центральную Россию. На Севере прожиточный минимум значительно выше, но и расходы на жизнь существенно отличаются. Поэтому средние значения, по его мнению, сами по себе мало говорят о положении конкретного человека.</w:t>
      </w:r>
    </w:p>
    <w:p w14:paraId="7F49B9A7" w14:textId="77777777" w:rsidR="00296B9A" w:rsidRPr="000A399F" w:rsidRDefault="00296B9A" w:rsidP="00296B9A">
      <w:r w:rsidRPr="000A399F">
        <w:t>Есть те, кто на уровне средней пенсии не получает. У нас регионы разные. Одно дело пенсионер получает в рамках прожиточного минимума на Чукотке, другое дело в Центральной России,</w:t>
      </w:r>
    </w:p>
    <w:p w14:paraId="4A644503" w14:textId="77777777" w:rsidR="00296B9A" w:rsidRPr="000A399F" w:rsidRDefault="00296B9A" w:rsidP="00296B9A">
      <w:r w:rsidRPr="000A399F">
        <w:t>- пояснил Нилов.</w:t>
      </w:r>
    </w:p>
    <w:p w14:paraId="03B85BFC" w14:textId="77777777" w:rsidR="00296B9A" w:rsidRPr="000A399F" w:rsidRDefault="00296B9A" w:rsidP="00296B9A">
      <w:r w:rsidRPr="000A399F">
        <w:t>Именно поэтому при оценке пенсионного обеспечения важнее смотреть не только на средние показатели, но и на гарантированный государством минимум, а также на конкретные выплаты человека и региональные условия.</w:t>
      </w:r>
    </w:p>
    <w:p w14:paraId="52AD887F" w14:textId="77777777" w:rsidR="00296B9A" w:rsidRPr="000A399F" w:rsidRDefault="00296B9A" w:rsidP="00296B9A">
      <w:r w:rsidRPr="000A399F">
        <w:t>Кому увеличат выплаты в сентябре</w:t>
      </w:r>
    </w:p>
    <w:p w14:paraId="665A4195" w14:textId="77777777" w:rsidR="00296B9A" w:rsidRPr="000A399F" w:rsidRDefault="00296B9A" w:rsidP="00296B9A">
      <w:r w:rsidRPr="000A399F">
        <w:t xml:space="preserve">Помимо действующей гарантии минимального дохода, осенью 2026 года ожидается дополнительное увеличение выплат для некоторых категорий пенсионеров. Как рассказал финансист Игорь Балынин, в сентябре перерасчёт затронет граждан, которым </w:t>
      </w:r>
      <w:r w:rsidRPr="000A399F">
        <w:lastRenderedPageBreak/>
        <w:t>в августе исполнилось 80 лет, а также пенсионеров, которым впервые официально установили инвалидность первой группы.</w:t>
      </w:r>
    </w:p>
    <w:p w14:paraId="300DE069" w14:textId="77777777" w:rsidR="00296B9A" w:rsidRPr="000A399F" w:rsidRDefault="00296B9A" w:rsidP="00296B9A">
      <w:r w:rsidRPr="000A399F">
        <w:t>Для этих категорий повышение должно произойти автоматически, без необходимости подавать отдельные заявления. Размер прибавки будет определяться с учётом предусмотренных законодательством коэффициентов.</w:t>
      </w:r>
    </w:p>
    <w:p w14:paraId="1F66E6C7" w14:textId="77777777" w:rsidR="00296B9A" w:rsidRPr="000A399F" w:rsidRDefault="00296B9A" w:rsidP="00296B9A">
      <w:r w:rsidRPr="000A399F">
        <w:t>При этом сентябрьский перерасчёт не является единственным запланированным изменением пенсионных выплат. Страховые пенсии будут индексироваться и в 2027 году: ещё два этапа повышения намечены на 1 февраля и 1 апреля.</w:t>
      </w:r>
    </w:p>
    <w:p w14:paraId="49B01079" w14:textId="77777777" w:rsidR="00296B9A" w:rsidRPr="000A399F" w:rsidRDefault="00296B9A" w:rsidP="00296B9A">
      <w:r w:rsidRPr="000A399F">
        <w:t>Таким образом, минимальный ориентир для неработающего пенсионера в России в 2026 году определяется не единой суммой, а региональным прожиточным минимумом. Федеральный показатель составляет 16,3 тыс. рублей, но в отдельных субъектах он значительно выше. Если же назначенная пенсия не достигает установленного минимума, государство компенсирует разницу социальной доплатой.</w:t>
      </w:r>
    </w:p>
    <w:p w14:paraId="3EC7182A" w14:textId="5ED1F027" w:rsidR="00296B9A" w:rsidRPr="000A399F" w:rsidRDefault="00DE37EC" w:rsidP="00296B9A">
      <w:hyperlink r:id="rId31" w:history="1">
        <w:r w:rsidR="00296B9A" w:rsidRPr="00236C55">
          <w:rPr>
            <w:rStyle w:val="a3"/>
            <w:lang w:val="en-US"/>
          </w:rPr>
          <w:t>https</w:t>
        </w:r>
        <w:r w:rsidR="00296B9A" w:rsidRPr="000A399F">
          <w:rPr>
            <w:rStyle w:val="a3"/>
          </w:rPr>
          <w:t>://</w:t>
        </w:r>
        <w:r w:rsidR="00296B9A" w:rsidRPr="00236C55">
          <w:rPr>
            <w:rStyle w:val="a3"/>
            <w:lang w:val="en-US"/>
          </w:rPr>
          <w:t>tsargrad</w:t>
        </w:r>
        <w:r w:rsidR="00296B9A" w:rsidRPr="000A399F">
          <w:rPr>
            <w:rStyle w:val="a3"/>
          </w:rPr>
          <w:t>.</w:t>
        </w:r>
        <w:r w:rsidR="00296B9A" w:rsidRPr="00236C55">
          <w:rPr>
            <w:rStyle w:val="a3"/>
            <w:lang w:val="en-US"/>
          </w:rPr>
          <w:t>tv</w:t>
        </w:r>
        <w:r w:rsidR="00296B9A" w:rsidRPr="000A399F">
          <w:rPr>
            <w:rStyle w:val="a3"/>
          </w:rPr>
          <w:t>/</w:t>
        </w:r>
        <w:r w:rsidR="00296B9A" w:rsidRPr="00236C55">
          <w:rPr>
            <w:rStyle w:val="a3"/>
            <w:lang w:val="en-US"/>
          </w:rPr>
          <w:t>news</w:t>
        </w:r>
        <w:r w:rsidR="00296B9A" w:rsidRPr="000A399F">
          <w:rPr>
            <w:rStyle w:val="a3"/>
          </w:rPr>
          <w:t>/</w:t>
        </w:r>
        <w:r w:rsidR="00296B9A" w:rsidRPr="00236C55">
          <w:rPr>
            <w:rStyle w:val="a3"/>
            <w:lang w:val="en-US"/>
          </w:rPr>
          <w:t>jeto</w:t>
        </w:r>
        <w:r w:rsidR="00296B9A" w:rsidRPr="000A399F">
          <w:rPr>
            <w:rStyle w:val="a3"/>
          </w:rPr>
          <w:t>-</w:t>
        </w:r>
        <w:r w:rsidR="00296B9A" w:rsidRPr="00236C55">
          <w:rPr>
            <w:rStyle w:val="a3"/>
            <w:lang w:val="en-US"/>
          </w:rPr>
          <w:t>ljudej</w:t>
        </w:r>
        <w:r w:rsidR="00296B9A" w:rsidRPr="000A399F">
          <w:rPr>
            <w:rStyle w:val="a3"/>
          </w:rPr>
          <w:t>-</w:t>
        </w:r>
        <w:r w:rsidR="00296B9A" w:rsidRPr="00236C55">
          <w:rPr>
            <w:rStyle w:val="a3"/>
            <w:lang w:val="en-US"/>
          </w:rPr>
          <w:t>tolko</w:t>
        </w:r>
        <w:r w:rsidR="00296B9A" w:rsidRPr="000A399F">
          <w:rPr>
            <w:rStyle w:val="a3"/>
          </w:rPr>
          <w:t>-</w:t>
        </w:r>
        <w:r w:rsidR="00296B9A" w:rsidRPr="00236C55">
          <w:rPr>
            <w:rStyle w:val="a3"/>
            <w:lang w:val="en-US"/>
          </w:rPr>
          <w:t>razdrazhaet</w:t>
        </w:r>
        <w:r w:rsidR="00296B9A" w:rsidRPr="000A399F">
          <w:rPr>
            <w:rStyle w:val="a3"/>
          </w:rPr>
          <w:t>-</w:t>
        </w:r>
        <w:r w:rsidR="00296B9A" w:rsidRPr="00236C55">
          <w:rPr>
            <w:rStyle w:val="a3"/>
            <w:lang w:val="en-US"/>
          </w:rPr>
          <w:t>nazvan</w:t>
        </w:r>
        <w:r w:rsidR="00296B9A" w:rsidRPr="000A399F">
          <w:rPr>
            <w:rStyle w:val="a3"/>
          </w:rPr>
          <w:t>-</w:t>
        </w:r>
        <w:r w:rsidR="00296B9A" w:rsidRPr="00236C55">
          <w:rPr>
            <w:rStyle w:val="a3"/>
            <w:lang w:val="en-US"/>
          </w:rPr>
          <w:t>minimalnyj</w:t>
        </w:r>
        <w:r w:rsidR="00296B9A" w:rsidRPr="000A399F">
          <w:rPr>
            <w:rStyle w:val="a3"/>
          </w:rPr>
          <w:t>-</w:t>
        </w:r>
        <w:r w:rsidR="00296B9A" w:rsidRPr="00236C55">
          <w:rPr>
            <w:rStyle w:val="a3"/>
            <w:lang w:val="en-US"/>
          </w:rPr>
          <w:t>razmer</w:t>
        </w:r>
        <w:r w:rsidR="00296B9A" w:rsidRPr="000A399F">
          <w:rPr>
            <w:rStyle w:val="a3"/>
          </w:rPr>
          <w:t>-</w:t>
        </w:r>
        <w:r w:rsidR="00296B9A" w:rsidRPr="00236C55">
          <w:rPr>
            <w:rStyle w:val="a3"/>
            <w:lang w:val="en-US"/>
          </w:rPr>
          <w:t>pensii</w:t>
        </w:r>
        <w:r w:rsidR="00296B9A" w:rsidRPr="000A399F">
          <w:rPr>
            <w:rStyle w:val="a3"/>
          </w:rPr>
          <w:t>-</w:t>
        </w:r>
        <w:r w:rsidR="00296B9A" w:rsidRPr="00236C55">
          <w:rPr>
            <w:rStyle w:val="a3"/>
            <w:lang w:val="en-US"/>
          </w:rPr>
          <w:t>nerabotajushhih</w:t>
        </w:r>
        <w:r w:rsidR="00296B9A" w:rsidRPr="000A399F">
          <w:rPr>
            <w:rStyle w:val="a3"/>
          </w:rPr>
          <w:t>-</w:t>
        </w:r>
        <w:r w:rsidR="00296B9A" w:rsidRPr="00236C55">
          <w:rPr>
            <w:rStyle w:val="a3"/>
            <w:lang w:val="en-US"/>
          </w:rPr>
          <w:t>pensionerov</w:t>
        </w:r>
        <w:r w:rsidR="00296B9A" w:rsidRPr="000A399F">
          <w:rPr>
            <w:rStyle w:val="a3"/>
          </w:rPr>
          <w:t>_1845905</w:t>
        </w:r>
      </w:hyperlink>
      <w:r w:rsidR="00296B9A" w:rsidRPr="000A399F">
        <w:t xml:space="preserve"> </w:t>
      </w:r>
    </w:p>
    <w:p w14:paraId="65FDB29F" w14:textId="3E34B235" w:rsidR="00C90F50" w:rsidRPr="001F68F7" w:rsidRDefault="00296B9A" w:rsidP="00C90F50">
      <w:pPr>
        <w:pStyle w:val="2"/>
      </w:pPr>
      <w:bookmarkStart w:id="94" w:name="_Toc239661461"/>
      <w:r w:rsidRPr="00296B9A">
        <w:t>Царь-град ТВ</w:t>
      </w:r>
      <w:r w:rsidR="00C90F50" w:rsidRPr="001F68F7">
        <w:t>, 04.09.2026, Как получить вторую пенсию: есть 3 условия</w:t>
      </w:r>
      <w:bookmarkEnd w:id="94"/>
    </w:p>
    <w:p w14:paraId="50BA68D5" w14:textId="77777777" w:rsidR="00C90F50" w:rsidRPr="001F68F7" w:rsidRDefault="00C90F50" w:rsidP="00F16AFB">
      <w:pPr>
        <w:pStyle w:val="3"/>
      </w:pPr>
      <w:bookmarkStart w:id="95" w:name="_Toc239661462"/>
      <w:r w:rsidRPr="001F68F7">
        <w:t>В России сразу две пенсии могут получать не только военные и чиновники, но и космонавты, лётчики-испытатели и некоторые другие категории. Логика кажется простой: отслужил положенный срок, потом устроился на обычную работу - и государство платит тебе дважды. Но на деле получить вторую выплату не так легко, как звучит: нужно выполнить жёсткие требования, да и сама сумма в итоге окажется меньше, чем у обычных пенсионеров. Давайте разбираться, что к чему.</w:t>
      </w:r>
      <w:bookmarkEnd w:id="95"/>
    </w:p>
    <w:p w14:paraId="1A54A2E0" w14:textId="77777777" w:rsidR="00C90F50" w:rsidRPr="001F68F7" w:rsidRDefault="00C90F50" w:rsidP="00C90F50">
      <w:r w:rsidRPr="001F68F7">
        <w:t>Список тех, кому доступны две пенсии, утверждён законодательно. В него входят:</w:t>
      </w:r>
    </w:p>
    <w:p w14:paraId="3BF929A4" w14:textId="03737678" w:rsidR="00C90F50" w:rsidRPr="001F68F7" w:rsidRDefault="00C90F50" w:rsidP="00C90F50">
      <w:r w:rsidRPr="001F68F7">
        <w:t xml:space="preserve">- военные и сотрудники силовых структур, ушедшие на пенсию по выслуге лет, а затем вернувшиеся к работе </w:t>
      </w:r>
      <w:r w:rsidR="001E205A">
        <w:t>«</w:t>
      </w:r>
      <w:r w:rsidRPr="001F68F7">
        <w:t>на гражданке</w:t>
      </w:r>
      <w:r w:rsidR="001E205A">
        <w:t>»</w:t>
      </w:r>
      <w:r w:rsidRPr="001F68F7">
        <w:t>;</w:t>
      </w:r>
    </w:p>
    <w:p w14:paraId="60BF503E" w14:textId="77777777" w:rsidR="00C90F50" w:rsidRPr="001F68F7" w:rsidRDefault="00C90F50" w:rsidP="00C90F50">
      <w:r w:rsidRPr="001F68F7">
        <w:t>- федеральные госслужащие;</w:t>
      </w:r>
    </w:p>
    <w:p w14:paraId="2676484C" w14:textId="77777777" w:rsidR="00C90F50" w:rsidRPr="001F68F7" w:rsidRDefault="00C90F50" w:rsidP="00C90F50">
      <w:r w:rsidRPr="001F68F7">
        <w:t>- инвалиды, получившие травму на военной службе;</w:t>
      </w:r>
    </w:p>
    <w:p w14:paraId="22C0430F" w14:textId="77777777" w:rsidR="00C90F50" w:rsidRPr="001F68F7" w:rsidRDefault="00C90F50" w:rsidP="00C90F50">
      <w:r w:rsidRPr="001F68F7">
        <w:t>- ветераны Великой Отечественной войны;</w:t>
      </w:r>
    </w:p>
    <w:p w14:paraId="44D959CF" w14:textId="77777777" w:rsidR="00C90F50" w:rsidRPr="001F68F7" w:rsidRDefault="00C90F50" w:rsidP="00C90F50">
      <w:r w:rsidRPr="001F68F7">
        <w:t>- члены семей погибших военнослужащих (родители, а также вдовы, которые не вышли замуж повторно);</w:t>
      </w:r>
    </w:p>
    <w:p w14:paraId="61573F5A" w14:textId="77777777" w:rsidR="00C90F50" w:rsidRPr="001F68F7" w:rsidRDefault="00C90F50" w:rsidP="00C90F50">
      <w:r w:rsidRPr="001F68F7">
        <w:t>- космонавты и лётчики-испытатели.</w:t>
      </w:r>
    </w:p>
    <w:p w14:paraId="6B2641C6" w14:textId="77777777" w:rsidR="00C90F50" w:rsidRPr="001F68F7" w:rsidRDefault="00C90F50" w:rsidP="00C90F50">
      <w:r w:rsidRPr="001F68F7">
        <w:t>Также двойное пенсионное обеспечение положено ликвидаторам радиационных аварий, блокадникам и ряду других льготников. Полный перечень граждан указан в законе о государственном пенсионном обеспечении.</w:t>
      </w:r>
    </w:p>
    <w:p w14:paraId="35B64037" w14:textId="77777777" w:rsidR="00C90F50" w:rsidRPr="001F68F7" w:rsidRDefault="00C90F50" w:rsidP="00C90F50">
      <w:r w:rsidRPr="001F68F7">
        <w:t>Откуда взялся информационный шум</w:t>
      </w:r>
    </w:p>
    <w:p w14:paraId="2BCA5E6A" w14:textId="54026A72" w:rsidR="00C90F50" w:rsidRPr="001F68F7" w:rsidRDefault="00C90F50" w:rsidP="00C90F50">
      <w:r w:rsidRPr="001F68F7">
        <w:t xml:space="preserve">В последние недели интернет пестрит заголовками: </w:t>
      </w:r>
      <w:r w:rsidR="001E205A">
        <w:t>«</w:t>
      </w:r>
      <w:r w:rsidRPr="001F68F7">
        <w:t>С 1 сентября военным, госслужащим, инвалидам и другим начнут платить вторую пенсию</w:t>
      </w:r>
      <w:r w:rsidR="001E205A">
        <w:t>»</w:t>
      </w:r>
      <w:r w:rsidRPr="001F68F7">
        <w:t xml:space="preserve">. Звучит как </w:t>
      </w:r>
      <w:r w:rsidRPr="001F68F7">
        <w:lastRenderedPageBreak/>
        <w:t>новшество, но на деле ничего принципиально нового не произошло. Просто изменились некоторые параметры выплат, и на этом фоне о старой программе снова вспомнили.</w:t>
      </w:r>
    </w:p>
    <w:p w14:paraId="0D94D995" w14:textId="77777777" w:rsidR="00C90F50" w:rsidRPr="001F68F7" w:rsidRDefault="00C90F50" w:rsidP="00C90F50">
      <w:r w:rsidRPr="001F68F7">
        <w:t>На самом деле военные получили право на вторую (страховую) пенсию ещё в 2008 году. Госслужащие - в 2017-м. Ветераны ВОВ и инвалиды боевых действий числятся в этом списке тоже давно. А вот стоимость пенсионного балла, фиксированная выплата и правила индексации действительно меняются регулярно. Именно эти корректировки каждый раз подаются как сенсация, хотя принципиальная схема осталась прежней.</w:t>
      </w:r>
    </w:p>
    <w:p w14:paraId="226BF123" w14:textId="77777777" w:rsidR="00C90F50" w:rsidRPr="001F68F7" w:rsidRDefault="00C90F50" w:rsidP="00C90F50">
      <w:r w:rsidRPr="001F68F7">
        <w:t>Три условия, без которых выплаты не видать</w:t>
      </w:r>
    </w:p>
    <w:p w14:paraId="220E948C" w14:textId="77777777" w:rsidR="00C90F50" w:rsidRPr="001F68F7" w:rsidRDefault="00C90F50" w:rsidP="00C90F50">
      <w:r w:rsidRPr="001F68F7">
        <w:t xml:space="preserve">Для получения второй пенсии необходимо одновременно соответствовать трём критериям. </w:t>
      </w:r>
    </w:p>
    <w:p w14:paraId="2465879E" w14:textId="77777777" w:rsidR="00C90F50" w:rsidRPr="001F68F7" w:rsidRDefault="00C90F50" w:rsidP="00C90F50">
      <w:r w:rsidRPr="001F68F7">
        <w:t>1.</w:t>
      </w:r>
      <w:r w:rsidRPr="001F68F7">
        <w:tab/>
        <w:t xml:space="preserve">Возраст. Мужчинам нужно исполниться 60 лет, женщинам - 55. </w:t>
      </w:r>
    </w:p>
    <w:p w14:paraId="66107A2F" w14:textId="77777777" w:rsidR="00C90F50" w:rsidRPr="001F68F7" w:rsidRDefault="00C90F50" w:rsidP="00C90F50">
      <w:r w:rsidRPr="001F68F7">
        <w:t>2.</w:t>
      </w:r>
      <w:r w:rsidRPr="001F68F7">
        <w:tab/>
        <w:t xml:space="preserve">Стаж на гражданке. В общей сложности не менее 15 лет официальной работы. При этом служба в армии или силовых ведомствах в этот срок не засчитывается. </w:t>
      </w:r>
    </w:p>
    <w:p w14:paraId="212C4959" w14:textId="77777777" w:rsidR="00C90F50" w:rsidRPr="001F68F7" w:rsidRDefault="00C90F50" w:rsidP="00C90F50">
      <w:r w:rsidRPr="001F68F7">
        <w:t>3.</w:t>
      </w:r>
      <w:r w:rsidRPr="001F68F7">
        <w:tab/>
        <w:t xml:space="preserve">Баллы. Требуется накопить минимум 30 индивидуальных пенсионных коэффициентов (ИПК). </w:t>
      </w:r>
    </w:p>
    <w:p w14:paraId="3B06A0DE" w14:textId="77777777" w:rsidR="00C90F50" w:rsidRPr="001F68F7" w:rsidRDefault="00C90F50" w:rsidP="00C90F50">
      <w:r w:rsidRPr="001F68F7">
        <w:t>Ситуация из жизни: военный отслужил 25 лет и вышел на пенсию по выслуге. Затем он устроился гражданским специалистом и проработал 12 лет - а нужно 15. До права на вторую пенсию ему не хватает трёх лет стажа. Если он доработает этот срок, выплату назначат. Если нет - перечисленные работодателем взносы так и останутся в системе, но денег человек не увидит.</w:t>
      </w:r>
    </w:p>
    <w:p w14:paraId="08562DB5" w14:textId="77777777" w:rsidR="00C90F50" w:rsidRPr="001F68F7" w:rsidRDefault="00C90F50" w:rsidP="00C90F50">
      <w:r w:rsidRPr="001F68F7">
        <w:t>Сколько в итоге заплатят</w:t>
      </w:r>
    </w:p>
    <w:p w14:paraId="6D24300C" w14:textId="77777777" w:rsidR="00C90F50" w:rsidRPr="001F68F7" w:rsidRDefault="00C90F50" w:rsidP="00C90F50">
      <w:r w:rsidRPr="001F68F7">
        <w:t>Вторая пенсия считается по формуле: личные баллы умножаются на стоимость одного балла, установленную на 2026 год.</w:t>
      </w:r>
    </w:p>
    <w:p w14:paraId="20543E83" w14:textId="77777777" w:rsidR="00C90F50" w:rsidRPr="001F68F7" w:rsidRDefault="00C90F50" w:rsidP="00C90F50">
      <w:r w:rsidRPr="001F68F7">
        <w:t>Важный нюанс: к этой сумме не прибавляется фиксированная выплата - те самые 9584 рубля, которые гарантированы обычным пенсионерам. То есть человек получает ровно столько, сколько сумел накопить.</w:t>
      </w:r>
    </w:p>
    <w:p w14:paraId="5AEEEEB2" w14:textId="77777777" w:rsidR="00C90F50" w:rsidRPr="001F68F7" w:rsidRDefault="00C90F50" w:rsidP="00C90F50">
      <w:r w:rsidRPr="001F68F7">
        <w:t>Для наглядности: при 30 баллах и цене балла около 170 рублей вторая пенсия составит примерно 5 100 рублей в месяц. Если после выхода на военную пенсию человек долго работал с высокой зарплатой, баллов у него накапливается больше - и выплата будет весомее. Но пресловутую фиксированную часть ему всё равно не добавят.</w:t>
      </w:r>
    </w:p>
    <w:p w14:paraId="1B480AF8" w14:textId="77777777" w:rsidR="00C90F50" w:rsidRPr="001F68F7" w:rsidRDefault="00C90F50" w:rsidP="00C90F50">
      <w:r w:rsidRPr="001F68F7">
        <w:t>Главный подвох</w:t>
      </w:r>
    </w:p>
    <w:p w14:paraId="35D97994" w14:textId="77777777" w:rsidR="00C90F50" w:rsidRPr="001F68F7" w:rsidRDefault="00C90F50" w:rsidP="00C90F50">
      <w:r w:rsidRPr="001F68F7">
        <w:t>Многие воспринимают вторую пенсию как бонус от государства. На деле это возврат собственных отчислений: человек годами пополнял систему, а теперь получает свои же деньги частями, причём с ограничениями.</w:t>
      </w:r>
    </w:p>
    <w:p w14:paraId="7319E00E" w14:textId="77777777" w:rsidR="00C90F50" w:rsidRPr="001F68F7" w:rsidRDefault="00C90F50" w:rsidP="00C90F50">
      <w:r w:rsidRPr="001F68F7">
        <w:t>Если гражданин продолжает работать, его вторую пенсию не индексируют - ровно как у остальных работающих пенсионеров. Индексация начнётся только после того, как он окончательно оставит работу.</w:t>
      </w:r>
    </w:p>
    <w:p w14:paraId="0163D0E2" w14:textId="491414FC" w:rsidR="006B3214" w:rsidRPr="001F68F7" w:rsidRDefault="00DE37EC" w:rsidP="00C90F50">
      <w:hyperlink r:id="rId32" w:history="1">
        <w:r w:rsidR="00C90F50" w:rsidRPr="001F68F7">
          <w:rPr>
            <w:rStyle w:val="a3"/>
          </w:rPr>
          <w:t>https://tsargrad.tv/news/kak-poluchit-vtoruju-pensiju-est-3-uslovija_1851500</w:t>
        </w:r>
      </w:hyperlink>
    </w:p>
    <w:p w14:paraId="3F16D5C2" w14:textId="77777777" w:rsidR="00123D6D" w:rsidRPr="001F68F7" w:rsidRDefault="00123D6D" w:rsidP="00123D6D">
      <w:pPr>
        <w:pStyle w:val="2"/>
      </w:pPr>
      <w:bookmarkStart w:id="96" w:name="ф7"/>
      <w:bookmarkStart w:id="97" w:name="_Toc239661463"/>
      <w:bookmarkEnd w:id="96"/>
      <w:r w:rsidRPr="001F68F7">
        <w:lastRenderedPageBreak/>
        <w:t>Выберу.ру, 04.09.2026, Накопительная пенсия выше 439 776 рублей: как всё равно получить деньги сразу</w:t>
      </w:r>
      <w:bookmarkEnd w:id="97"/>
    </w:p>
    <w:p w14:paraId="6A134260" w14:textId="77777777" w:rsidR="00123D6D" w:rsidRPr="001F68F7" w:rsidRDefault="00123D6D" w:rsidP="00F16AFB">
      <w:pPr>
        <w:pStyle w:val="3"/>
      </w:pPr>
      <w:bookmarkStart w:id="98" w:name="_Hlk239428957"/>
      <w:bookmarkStart w:id="99" w:name="_Toc239661464"/>
      <w:r w:rsidRPr="001F68F7">
        <w:t>В 2026 году вы можете получить накопительную пенсию единовременно, только если на вашем счёте не больше 439 776 рублей. Эта сумма рассчитана так: 10% от прожиточного минимума пенсионера (1 628,8 рубля) умножили на ожидаемый период выплаты — 270 месяцев. Если у вас накоплено больше, по умолчанию вам назначат ежемесячную выплату, а не выдадут все деньги сразу. Но есть два способа обойти это ограничение и всё-таки забрать крупную сумму</w:t>
      </w:r>
      <w:bookmarkEnd w:id="98"/>
      <w:r w:rsidRPr="001F68F7">
        <w:t>.</w:t>
      </w:r>
      <w:bookmarkEnd w:id="99"/>
    </w:p>
    <w:p w14:paraId="7FE640FA" w14:textId="77777777" w:rsidR="00123D6D" w:rsidRPr="001F68F7" w:rsidRDefault="00123D6D" w:rsidP="00123D6D">
      <w:r w:rsidRPr="001F68F7">
        <w:t>Способ 1. Обратиться за пенсией раньше срока</w:t>
      </w:r>
    </w:p>
    <w:p w14:paraId="3F57AA6F" w14:textId="341FD007" w:rsidR="00123D6D" w:rsidRPr="001F68F7" w:rsidRDefault="00123D6D" w:rsidP="00123D6D">
      <w:r w:rsidRPr="001F68F7">
        <w:t xml:space="preserve">Правило с порогом в 439 776 рублей работает только для тех, кто достиг </w:t>
      </w:r>
      <w:r w:rsidR="001E205A">
        <w:t>«</w:t>
      </w:r>
      <w:r w:rsidRPr="001F68F7">
        <w:t>старого</w:t>
      </w:r>
      <w:r w:rsidR="001E205A">
        <w:t>»</w:t>
      </w:r>
      <w:r w:rsidRPr="001F68F7">
        <w:t xml:space="preserve"> пенсионного возраста в 2026 году (55 лет для женщин и 60 лет для мужчин). Если вы обращаетесь за накоплениями раньше, имея право на досрочную пенсию, то предельная сумма будет больше. Это связано с тем, что при расчёте используют больший период выплаты.</w:t>
      </w:r>
    </w:p>
    <w:p w14:paraId="213248A8" w14:textId="77777777" w:rsidR="00123D6D" w:rsidRPr="001F68F7" w:rsidRDefault="00123D6D" w:rsidP="00123D6D">
      <w:r w:rsidRPr="001F68F7">
        <w:t>Пример</w:t>
      </w:r>
    </w:p>
    <w:p w14:paraId="211A10D4" w14:textId="77777777" w:rsidR="00123D6D" w:rsidRPr="001F68F7" w:rsidRDefault="00123D6D" w:rsidP="00123D6D">
      <w:r w:rsidRPr="001F68F7">
        <w:t>Представим, что вы имеете право выйти на пенсию в 50 лет (допустим, как мама двух детей с северным стажем). Тогда для расчёта порога к 270 месяцам прибавят 60, поскольку вы начнёте получать деньги на пять лет раньше срока.</w:t>
      </w:r>
    </w:p>
    <w:p w14:paraId="0004468C" w14:textId="77777777" w:rsidR="00123D6D" w:rsidRPr="001F68F7" w:rsidRDefault="00123D6D" w:rsidP="00123D6D">
      <w:r w:rsidRPr="001F68F7">
        <w:t>В этом случае предельная сумма для единовременной выплаты составит 537 504 рублей:</w:t>
      </w:r>
    </w:p>
    <w:p w14:paraId="3F131ECF" w14:textId="77777777" w:rsidR="00123D6D" w:rsidRPr="001F68F7" w:rsidRDefault="00123D6D" w:rsidP="00123D6D">
      <w:r w:rsidRPr="001F68F7">
        <w:t>1 628,8 х (270 + 60) = 537 504, где</w:t>
      </w:r>
    </w:p>
    <w:p w14:paraId="5B91BCA5" w14:textId="77777777" w:rsidR="00123D6D" w:rsidRPr="001F68F7" w:rsidRDefault="00123D6D" w:rsidP="00123D6D">
      <w:r w:rsidRPr="001F68F7">
        <w:t>1 628,8 — 10% от прожиточного минимума пенсионера;</w:t>
      </w:r>
    </w:p>
    <w:p w14:paraId="00FEFEA8" w14:textId="77777777" w:rsidR="00123D6D" w:rsidRPr="001F68F7" w:rsidRDefault="00123D6D" w:rsidP="00123D6D">
      <w:r w:rsidRPr="001F68F7">
        <w:t>270 — период выплаты накопительной пенсии;</w:t>
      </w:r>
    </w:p>
    <w:p w14:paraId="517C180C" w14:textId="77777777" w:rsidR="00123D6D" w:rsidRPr="001F68F7" w:rsidRDefault="00123D6D" w:rsidP="00123D6D">
      <w:r w:rsidRPr="001F68F7">
        <w:t>60 — дополнительный период выплаты в связи с досрочным выходом на пенсию.</w:t>
      </w:r>
    </w:p>
    <w:p w14:paraId="20B353DD" w14:textId="06E9C3F3" w:rsidR="00123D6D" w:rsidRPr="001F68F7" w:rsidRDefault="00123D6D" w:rsidP="00123D6D">
      <w:r w:rsidRPr="001F68F7">
        <w:t xml:space="preserve">Многие люди считают, что можно схитрить, обратившись за накопительной пенсией позже. Они рассчитывают, что прожиточный минимум в следующем году будет выше, а значит, и предельная сумма для единовременной выплаты. Но </w:t>
      </w:r>
      <w:r w:rsidR="001E205A">
        <w:t>«</w:t>
      </w:r>
      <w:r w:rsidRPr="001F68F7">
        <w:t>хитрецы</w:t>
      </w:r>
      <w:r w:rsidR="001E205A">
        <w:t>»</w:t>
      </w:r>
      <w:r w:rsidRPr="001F68F7">
        <w:t xml:space="preserve"> в этом случае обманут сами себя, поскольку чем позже человек забирает накопления, тем на меньшее количество месяцев делят накопительную пенсию. О нюансах расчётов нам ранее рассказывала исполнительный директор </w:t>
      </w:r>
      <w:r w:rsidR="001E205A">
        <w:t>«</w:t>
      </w:r>
      <w:r w:rsidRPr="001F68F7">
        <w:t>СберНПФ</w:t>
      </w:r>
      <w:r w:rsidR="001E205A">
        <w:t>»</w:t>
      </w:r>
      <w:r w:rsidRPr="001F68F7">
        <w:t xml:space="preserve"> Алла Пальшина.</w:t>
      </w:r>
    </w:p>
    <w:p w14:paraId="1AA4F983" w14:textId="77777777" w:rsidR="00123D6D" w:rsidRPr="001F68F7" w:rsidRDefault="00123D6D" w:rsidP="00123D6D">
      <w:r w:rsidRPr="001F68F7">
        <w:t>Способ 2. Открыть ПДС и перевести туда накопительную пенсию</w:t>
      </w:r>
    </w:p>
    <w:p w14:paraId="4604E138" w14:textId="0F22BDA4" w:rsidR="00123D6D" w:rsidRPr="001F68F7" w:rsidRDefault="00123D6D" w:rsidP="00123D6D">
      <w:r w:rsidRPr="001F68F7">
        <w:t xml:space="preserve">Если у вас нет права на досрочную пенсию, то можете воспользоваться вторым способом — открыть счёт в </w:t>
      </w:r>
      <w:r w:rsidR="001E205A">
        <w:t>«</w:t>
      </w:r>
      <w:r w:rsidRPr="001F68F7">
        <w:t>Программе долгосрочных сбережений</w:t>
      </w:r>
      <w:r w:rsidR="001E205A">
        <w:t>»</w:t>
      </w:r>
      <w:r w:rsidRPr="001F68F7">
        <w:t xml:space="preserve"> (ПДС) и перевести туда накопительную пенсию. Этот вариант не позволит вам забрать сразу всю сумму, так как и тут действует ограничение. Его снимают, если с момента заключения договора проходит 15 лет, что нам не подходит.</w:t>
      </w:r>
    </w:p>
    <w:p w14:paraId="4440F7E3" w14:textId="77777777" w:rsidR="00123D6D" w:rsidRPr="001F68F7" w:rsidRDefault="00123D6D" w:rsidP="00123D6D">
      <w:r w:rsidRPr="001F68F7">
        <w:t>Однако, в отличие от накопительной пенсии, ежемесячные выплаты по договору ПДС назначают из расчёта более короткого срока — пять или 10 лет вместо 22-х. Другими словами, сумма будет гораздо больше.</w:t>
      </w:r>
    </w:p>
    <w:p w14:paraId="0B729171" w14:textId="77777777" w:rsidR="00123D6D" w:rsidRPr="001F68F7" w:rsidRDefault="00123D6D" w:rsidP="00123D6D">
      <w:r w:rsidRPr="001F68F7">
        <w:t>Пример</w:t>
      </w:r>
    </w:p>
    <w:p w14:paraId="45424496" w14:textId="77777777" w:rsidR="00123D6D" w:rsidRPr="001F68F7" w:rsidRDefault="00123D6D" w:rsidP="00123D6D">
      <w:r w:rsidRPr="001F68F7">
        <w:lastRenderedPageBreak/>
        <w:t>Допустим, у вас накопилось 540 000 рублей. Без ПДС ежемесячная выплата составит 2 000 рублей, с ПДС — 4 000:</w:t>
      </w:r>
    </w:p>
    <w:p w14:paraId="1A4E1299" w14:textId="77777777" w:rsidR="00123D6D" w:rsidRPr="001F68F7" w:rsidRDefault="00123D6D" w:rsidP="00123D6D">
      <w:r w:rsidRPr="001F68F7">
        <w:t>540 000 / 270 = 2 000</w:t>
      </w:r>
    </w:p>
    <w:p w14:paraId="402C44D5" w14:textId="77777777" w:rsidR="00123D6D" w:rsidRPr="001F68F7" w:rsidRDefault="00123D6D" w:rsidP="00123D6D">
      <w:r w:rsidRPr="001F68F7">
        <w:t>540 000 / 120 = 4 500</w:t>
      </w:r>
    </w:p>
    <w:p w14:paraId="7D5983A1" w14:textId="378C1EF5" w:rsidR="00123D6D" w:rsidRPr="001F68F7" w:rsidRDefault="00123D6D" w:rsidP="00123D6D">
      <w:r w:rsidRPr="001F68F7">
        <w:t xml:space="preserve">Обратите внимание, мы в расчётах используем срок, указанный в законе о ПДС. Но в договорах сами лично, да и наши читатели, видели, что ежемесячные выплаты назначают на срок от пяти лет. То есть при накоплениях в 540 000 рублей вы будете получать каждый месяц по 9 000 рублей. Но рекомендуем предварительно проконсультироваться с сотрудниками негосударственного пенсионного фонда (НПФ), в котором будете открывать счёт. Задайте им вопрос: </w:t>
      </w:r>
      <w:r w:rsidR="001E205A">
        <w:t>«</w:t>
      </w:r>
      <w:r w:rsidRPr="001F68F7">
        <w:t xml:space="preserve">Как вы рассчитаете ежемесячную выплату, если я обращусь за ней через пару лет, достигнув </w:t>
      </w:r>
      <w:r w:rsidR="001E205A">
        <w:t>«</w:t>
      </w:r>
      <w:r w:rsidRPr="001F68F7">
        <w:t>старого</w:t>
      </w:r>
      <w:r w:rsidR="001E205A">
        <w:t>»</w:t>
      </w:r>
      <w:r w:rsidRPr="001F68F7">
        <w:t xml:space="preserve"> пенсионного возраста?</w:t>
      </w:r>
      <w:r w:rsidR="001E205A">
        <w:t>»</w:t>
      </w:r>
    </w:p>
    <w:p w14:paraId="6E1BB909" w14:textId="77777777" w:rsidR="00123D6D" w:rsidRPr="001F68F7" w:rsidRDefault="00123D6D" w:rsidP="00123D6D">
      <w:r w:rsidRPr="001F68F7">
        <w:t>Что выбрать</w:t>
      </w:r>
    </w:p>
    <w:p w14:paraId="389690B8" w14:textId="77777777" w:rsidR="00123D6D" w:rsidRPr="001F68F7" w:rsidRDefault="00123D6D" w:rsidP="00123D6D">
      <w:r w:rsidRPr="001F68F7">
        <w:t>Если у вас есть право на досрочную пенсию, то воспользуйтесь им, чтобы получить разом бо́льшую сумму из накоплений. Сначала обратитесь за её назначением в Социальный фонд, а затем — за накопительной пенсией.</w:t>
      </w:r>
    </w:p>
    <w:p w14:paraId="033AC5D4" w14:textId="024EBCCF" w:rsidR="00123D6D" w:rsidRPr="001F68F7" w:rsidRDefault="00123D6D" w:rsidP="00123D6D">
      <w:r w:rsidRPr="001F68F7">
        <w:t xml:space="preserve">Если у вас нет специального стажа или других оснований для досрочной пенсии, выход только один: открывать счёт ПДС и переводить на него накопительную пенсию. Да, с помощью этого инструмента вы не сможете забрать всю сумму сразу, но ежемесячные выплаты окажутся в несколько раз больше. К тому же, если вы ещё не достигли </w:t>
      </w:r>
      <w:r w:rsidR="001E205A">
        <w:t>«</w:t>
      </w:r>
      <w:r w:rsidRPr="001F68F7">
        <w:t>старого</w:t>
      </w:r>
      <w:r w:rsidR="001E205A">
        <w:t>»</w:t>
      </w:r>
      <w:r w:rsidRPr="001F68F7">
        <w:t xml:space="preserve"> пенсионного возраста, то есть время, чтобы получить свыше 100% доходов на собственные сбережения.</w:t>
      </w:r>
    </w:p>
    <w:p w14:paraId="108E699D" w14:textId="6FB86037" w:rsidR="00123D6D" w:rsidRPr="00710045" w:rsidRDefault="00DE37EC" w:rsidP="00123D6D">
      <w:hyperlink r:id="rId33" w:history="1">
        <w:r w:rsidR="00123D6D" w:rsidRPr="001F68F7">
          <w:rPr>
            <w:rStyle w:val="a3"/>
          </w:rPr>
          <w:t>https://www.vbr.ru/novosti/pensii/2026/09/04/kak-polycit-nakopitelnyu-pensiu-esli-bolse-440-000/</w:t>
        </w:r>
      </w:hyperlink>
      <w:r w:rsidR="00123D6D" w:rsidRPr="001F68F7">
        <w:t xml:space="preserve"> </w:t>
      </w:r>
    </w:p>
    <w:p w14:paraId="0F62F9A8" w14:textId="6414EBE9" w:rsidR="004928BF" w:rsidRPr="004928BF" w:rsidRDefault="004928BF" w:rsidP="004928BF">
      <w:pPr>
        <w:pStyle w:val="2"/>
      </w:pPr>
      <w:bookmarkStart w:id="100" w:name="_Toc239661465"/>
      <w:r w:rsidRPr="004928BF">
        <w:t>360.</w:t>
      </w:r>
      <w:r>
        <w:rPr>
          <w:lang w:val="en-US"/>
        </w:rPr>
        <w:t>ru</w:t>
      </w:r>
      <w:r w:rsidRPr="004928BF">
        <w:t>, 06.09.2026, Забрать все сразу. Как получить пенсионные накопления одной выплатой</w:t>
      </w:r>
      <w:bookmarkEnd w:id="100"/>
    </w:p>
    <w:p w14:paraId="29728091" w14:textId="2DE9FD5A" w:rsidR="004928BF" w:rsidRPr="00710045" w:rsidRDefault="004928BF" w:rsidP="004928BF">
      <w:pPr>
        <w:pStyle w:val="3"/>
      </w:pPr>
      <w:bookmarkStart w:id="101" w:name="_Toc239661466"/>
      <w:r w:rsidRPr="004928BF">
        <w:t>Средний размер единовременной выплаты пенсионных накоплений в 2027 году превысит 119 тысяч рублей. Однако получить эти деньги смогут не все: сумма зависит от накоплений конкретного человека, а для выплаты целиком необходимо соответствовать установленным условиям. Кто имеет право забрать деньги сразу, чем это отличается от обычной пенсии и как проверить свои накопления — разбирался 360.ru.</w:t>
      </w:r>
      <w:bookmarkEnd w:id="101"/>
    </w:p>
    <w:p w14:paraId="0FA5D645" w14:textId="77777777" w:rsidR="004928BF" w:rsidRPr="004928BF" w:rsidRDefault="004928BF" w:rsidP="004928BF">
      <w:r w:rsidRPr="004928BF">
        <w:t>Сколько выплатят в 2027 году</w:t>
      </w:r>
    </w:p>
    <w:p w14:paraId="06A2E0D8" w14:textId="77777777" w:rsidR="004928BF" w:rsidRPr="008946AD" w:rsidRDefault="004928BF" w:rsidP="004928BF">
      <w:r w:rsidRPr="008946AD">
        <w:t>В 2027 году средний размер единовременной выплаты пенсионных накоплений составит 119,3 тысячи рублей, следует из данных федерального бюджета, с которыми ознакомилось РИА «Новости». В 2028-м среднюю сумму оценивают в 113,5 тысячи рублей.</w:t>
      </w:r>
    </w:p>
    <w:p w14:paraId="319871B9" w14:textId="77777777" w:rsidR="004928BF" w:rsidRPr="008946AD" w:rsidRDefault="004928BF" w:rsidP="004928BF">
      <w:r w:rsidRPr="008946AD">
        <w:t>На такие выплаты в 2027 году предусмотрели 70,8 миллиарда рублей, а в 2028-м — 65,2 миллиарда. В расходы уже включили стоимость доставки денег гражданам, например, через «Почту России».</w:t>
      </w:r>
    </w:p>
    <w:p w14:paraId="404F82F9" w14:textId="77777777" w:rsidR="004928BF" w:rsidRPr="008946AD" w:rsidRDefault="004928BF" w:rsidP="004928BF">
      <w:r w:rsidRPr="008946AD">
        <w:lastRenderedPageBreak/>
        <w:t>При этом 119,3 тысячи рублей — не фиксированная сумма, которую сможет получить каждый. Это прогнозируемый средний размер выплаты. Конкретная сумма зависит от того, сколько пенсионных накоплений сформировалось у человека.</w:t>
      </w:r>
    </w:p>
    <w:p w14:paraId="45607036" w14:textId="77777777" w:rsidR="004928BF" w:rsidRPr="008946AD" w:rsidRDefault="004928BF" w:rsidP="004928BF">
      <w:r w:rsidRPr="008946AD">
        <w:t>Откуда берутся пенсионные накопления</w:t>
      </w:r>
    </w:p>
    <w:p w14:paraId="1FBD94B8" w14:textId="77777777" w:rsidR="004928BF" w:rsidRPr="008946AD" w:rsidRDefault="004928BF" w:rsidP="004928BF">
      <w:r w:rsidRPr="008946AD">
        <w:t>Пенсионные накопления — это отдельные средства, которые учитываются на специальной части индивидуального лицевого счета гражданина в Социальном фонде России либо на пенсионном счете в негосударственном пенсионном фонде.</w:t>
      </w:r>
    </w:p>
    <w:p w14:paraId="46FF2D29" w14:textId="77777777" w:rsidR="004928BF" w:rsidRPr="008946AD" w:rsidRDefault="004928BF" w:rsidP="004928BF">
      <w:r w:rsidRPr="008946AD">
        <w:t>Основным источником таких накоплений стали страховые взносы работодателей, которые направлялись на накопительную пенсию в 2002–2013 годах. С 2014 года этот механизм приостановили: обязательные страховые взносы работодателей сейчас полностью направляются на формирование страховой пенсии. При этом сформированные ранее накопления никуда не исчезли — они продолжают инвестироваться.</w:t>
      </w:r>
    </w:p>
    <w:p w14:paraId="506C2D7D" w14:textId="77777777" w:rsidR="004928BF" w:rsidRPr="008946AD" w:rsidRDefault="004928BF" w:rsidP="004928BF">
      <w:r w:rsidRPr="008946AD">
        <w:t>Накопления, в частности, есть у граждан 1967 года рождения и моложе, за которых работодатели перечисляли соответствующие взносы в 2002–2013 годах. Они также могли сформироваться у мужчин 1953–1966 годов рождения и женщин 1957–1966 годов рождения, за которых взносы поступали в 2002–2004 годах.</w:t>
      </w:r>
    </w:p>
    <w:p w14:paraId="6119EC4D" w14:textId="77777777" w:rsidR="004928BF" w:rsidRPr="008946AD" w:rsidRDefault="004928BF" w:rsidP="004928BF">
      <w:r w:rsidRPr="008946AD">
        <w:t>Кроме того, источником накоплений могут быть добровольные дополнительные взносы, средства материнского капитала, направленные на накопительную пенсию, и инвестиционный доход.</w:t>
      </w:r>
    </w:p>
    <w:p w14:paraId="3A8B2249" w14:textId="77777777" w:rsidR="004928BF" w:rsidRPr="008946AD" w:rsidRDefault="004928BF" w:rsidP="004928BF">
      <w:r w:rsidRPr="008946AD">
        <w:t>Интересно</w:t>
      </w:r>
    </w:p>
    <w:p w14:paraId="06AF1BF8" w14:textId="77777777" w:rsidR="004928BF" w:rsidRPr="008946AD" w:rsidRDefault="004928BF" w:rsidP="004928BF">
      <w:r w:rsidRPr="008946AD">
        <w:t>Страховая пенсия по старости и пенсионные накопления — не одно и то же. Страховую пенсию рассчитывают исходя из пенсионных коэффициентов и стажа. Накопления представляют собой отдельную сумму средств, сформированную на счете в СФР или НПФ.</w:t>
      </w:r>
    </w:p>
    <w:p w14:paraId="2271BAB0" w14:textId="77777777" w:rsidR="004928BF" w:rsidRPr="008946AD" w:rsidRDefault="004928BF" w:rsidP="004928BF">
      <w:r w:rsidRPr="008946AD">
        <w:t>Кто сможет получить все накопления сразу</w:t>
      </w:r>
    </w:p>
    <w:p w14:paraId="0013C87C" w14:textId="77777777" w:rsidR="004928BF" w:rsidRPr="008946AD" w:rsidRDefault="004928BF" w:rsidP="004928BF">
      <w:r w:rsidRPr="008946AD">
        <w:t>Пенсионные накопления можно получить тремя основными способами: одной суммой, в виде ежемесячной накопительной пенсии либо срочной пенсионной выплаты.</w:t>
      </w:r>
    </w:p>
    <w:p w14:paraId="11FEE8A9" w14:textId="77777777" w:rsidR="004928BF" w:rsidRPr="008946AD" w:rsidRDefault="004928BF" w:rsidP="004928BF">
      <w:r w:rsidRPr="008946AD">
        <w:t>При единовременной выплате человеку перечисляют сразу все имеющиеся пенсионные накопления. Однако просто выбрать этот вариант по желанию нельзя — закон устанавливает условия.</w:t>
      </w:r>
    </w:p>
    <w:p w14:paraId="7B3043EE" w14:textId="77777777" w:rsidR="004928BF" w:rsidRPr="008946AD" w:rsidRDefault="004928BF" w:rsidP="004928BF">
      <w:r w:rsidRPr="008946AD">
        <w:t>Получить пенсионные накопления единовременно могут мужчины с 60 лет и женщины с 55 лет, если у них нет необходимых 15 лет страхового стажа и (или) 30 индивидуальных пенсионных коэффициентов (ИПК). ИПК, или пенсионные баллы, начисляются за периоды работы и зависят в том числе от суммы страховых взносов, уплаченных за человека. Именно из накопленных баллов впоследствии рассчитывается страховая пенсия.</w:t>
      </w:r>
    </w:p>
    <w:p w14:paraId="05AAF33A" w14:textId="77777777" w:rsidR="004928BF" w:rsidRPr="008946AD" w:rsidRDefault="004928BF" w:rsidP="004928BF">
      <w:r w:rsidRPr="008946AD">
        <w:t>Второй вариант — когда расчетный размер накопительной пенсии не превышает 10% федерального прожиточного минимума пенсионера.</w:t>
      </w:r>
    </w:p>
    <w:p w14:paraId="0A41996B" w14:textId="77777777" w:rsidR="004928BF" w:rsidRPr="008946AD" w:rsidRDefault="004928BF" w:rsidP="004928BF">
      <w:r w:rsidRPr="008946AD">
        <w:t>Доцент факультета государственного управления МГУ Максим Чирков в беседе с 360.</w:t>
      </w:r>
      <w:r w:rsidRPr="004928BF">
        <w:rPr>
          <w:lang w:val="en-US"/>
        </w:rPr>
        <w:t>ru</w:t>
      </w:r>
      <w:r w:rsidRPr="008946AD">
        <w:t xml:space="preserve"> объяснил, что именно второй критерий позволяет получить одной суммой сравнительно небольшие накопления.</w:t>
      </w:r>
    </w:p>
    <w:p w14:paraId="11A74AD5" w14:textId="77777777" w:rsidR="004928BF" w:rsidRPr="008946AD" w:rsidRDefault="004928BF" w:rsidP="004928BF">
      <w:r w:rsidRPr="008946AD">
        <w:lastRenderedPageBreak/>
        <w:t>«Если ежемесячная выплата, предполагаемая по накопительной пенсии на момент расчета, меньше 10% прожиточного минимума, то можно по заявлению получить деньги единовременно», — рассказал он.</w:t>
      </w:r>
    </w:p>
    <w:p w14:paraId="59EE8041" w14:textId="77777777" w:rsidR="004928BF" w:rsidRPr="008946AD" w:rsidRDefault="004928BF" w:rsidP="004928BF">
      <w:r w:rsidRPr="008946AD">
        <w:t>В 2026 году федеральный прожиточный минимум пенсионера составляет 16 288 рублей. Десятая часть этой суммы — около 1629 рублей. Для расчета накопительной пенсии в 2026 году используется ожидаемый период выплаты в 270 месяцев.</w:t>
      </w:r>
    </w:p>
    <w:p w14:paraId="2DBB2444" w14:textId="77777777" w:rsidR="004928BF" w:rsidRPr="008946AD" w:rsidRDefault="004928BF" w:rsidP="004928BF">
      <w:r w:rsidRPr="008946AD">
        <w:t>Таким образом, ориентировочная граница накоплений, позволяющая претендовать на единовременную выплату по этому основанию, составляет около 440 тысяч рублей.</w:t>
      </w:r>
    </w:p>
    <w:p w14:paraId="7F6B18B2" w14:textId="77777777" w:rsidR="004928BF" w:rsidRPr="008946AD" w:rsidRDefault="004928BF" w:rsidP="004928BF">
      <w:r w:rsidRPr="008946AD">
        <w:t>«Учитывая ожидаемый период выплаты 270 месяцев, максимальный размер накоплений для единоразовой выплаты — примерно 439 тысяч рублей», — пояснил Чирков.</w:t>
      </w:r>
    </w:p>
    <w:p w14:paraId="3271FC80" w14:textId="77777777" w:rsidR="004928BF" w:rsidRPr="008946AD" w:rsidRDefault="004928BF" w:rsidP="004928BF">
      <w:r w:rsidRPr="008946AD">
        <w:t>Почему деньги делят на 270 месяцев</w:t>
      </w:r>
    </w:p>
    <w:p w14:paraId="59F08C65" w14:textId="77777777" w:rsidR="004928BF" w:rsidRPr="008946AD" w:rsidRDefault="004928BF" w:rsidP="004928BF">
      <w:r w:rsidRPr="008946AD">
        <w:t>270 месяцев — это ожидаемый период выплаты, который используется для расчета размера накопительной пенсии в 2026 году. Это не означает, что по истечении периода выплаты обязательно прекратятся. СФР определяет накопительную пенсию как ежемесячную и бессрочную.</w:t>
      </w:r>
    </w:p>
    <w:p w14:paraId="7C46ECFC" w14:textId="77777777" w:rsidR="004928BF" w:rsidRPr="008946AD" w:rsidRDefault="004928BF" w:rsidP="004928BF">
      <w:r w:rsidRPr="008946AD">
        <w:t>После назначения накопительной пенсии СФР продолжает инвестировать оставшиеся средства. При положительном результате инвестирования размер выплаты корректируется ежегодно 1 августа.</w:t>
      </w:r>
    </w:p>
    <w:p w14:paraId="47FE67C6" w14:textId="77777777" w:rsidR="004928BF" w:rsidRPr="008946AD" w:rsidRDefault="004928BF" w:rsidP="004928BF">
      <w:r w:rsidRPr="008946AD">
        <w:t>Чем срочная пенсионная выплата отличается от накопительной</w:t>
      </w:r>
    </w:p>
    <w:p w14:paraId="05DFE3E3" w14:textId="77777777" w:rsidR="004928BF" w:rsidRPr="008946AD" w:rsidRDefault="004928BF" w:rsidP="004928BF">
      <w:r w:rsidRPr="008946AD">
        <w:t>Третий вариант — срочная пенсионная выплата. Она тоже поступает каждый месяц, однако не пожизненно, а в течение выбранного человеком периода. Минимальный срок составляет 10 лет.</w:t>
      </w:r>
    </w:p>
    <w:p w14:paraId="79361D7B" w14:textId="77777777" w:rsidR="004928BF" w:rsidRPr="008946AD" w:rsidRDefault="004928BF" w:rsidP="004928BF">
      <w:r w:rsidRPr="008946AD">
        <w:t>Но оформить таким образом можно не любые пенсионные накопления.</w:t>
      </w:r>
    </w:p>
    <w:p w14:paraId="2C15E35B" w14:textId="77777777" w:rsidR="004928BF" w:rsidRPr="008946AD" w:rsidRDefault="004928BF" w:rsidP="004928BF">
      <w:r w:rsidRPr="008946AD">
        <w:t>Срочная выплата назначается из средств, сформированных за счет дополнительных взносов на накопительную пенсию, в том числе в рамках программы государственного софинансирования, а также из направленного на накопительную пенсию материнского капитала и инвестиционного дохода от этих денег.</w:t>
      </w:r>
    </w:p>
    <w:p w14:paraId="5EBFF4A5" w14:textId="77777777" w:rsidR="004928BF" w:rsidRPr="008946AD" w:rsidRDefault="004928BF" w:rsidP="004928BF">
      <w:r w:rsidRPr="008946AD">
        <w:t>Таким образом, срочную выплату не следует путать со страховой пенсией по старости. Если выбранный срок закончится, прекратится именно выплата соответствующей части пенсионных накоплений. Право человека на назначенную страховую пенсию по старости от этого не исчезает.</w:t>
      </w:r>
    </w:p>
    <w:p w14:paraId="1605D11F" w14:textId="77777777" w:rsidR="004928BF" w:rsidRPr="008946AD" w:rsidRDefault="004928BF" w:rsidP="004928BF">
      <w:r w:rsidRPr="008946AD">
        <w:t>Как узнать размер своих пенсионных накоплений</w:t>
      </w:r>
    </w:p>
    <w:p w14:paraId="78346128" w14:textId="77777777" w:rsidR="004928BF" w:rsidRPr="008946AD" w:rsidRDefault="004928BF" w:rsidP="004928BF">
      <w:r w:rsidRPr="008946AD">
        <w:t>Узнать, сформированы ли у человека пенсионные накопления, сколько денег находится на счете и кто ими управляет, можно с помощью выписки из индивидуального лицевого счета.</w:t>
      </w:r>
    </w:p>
    <w:p w14:paraId="0C804601" w14:textId="77777777" w:rsidR="004928BF" w:rsidRPr="008946AD" w:rsidRDefault="004928BF" w:rsidP="004928BF">
      <w:r w:rsidRPr="008946AD">
        <w:t>Получить ее можно через «Госуслуги», СФР или МФЦ. Если средствами управляет негосударственный пенсионный фонд, сведения о накоплениях также доступны через НПФ.</w:t>
      </w:r>
    </w:p>
    <w:p w14:paraId="300A3B41" w14:textId="77777777" w:rsidR="004928BF" w:rsidRPr="008946AD" w:rsidRDefault="004928BF" w:rsidP="004928BF">
      <w:r w:rsidRPr="008946AD">
        <w:t>Как оформить единовременную выплату</w:t>
      </w:r>
    </w:p>
    <w:p w14:paraId="138FEA82" w14:textId="77777777" w:rsidR="004928BF" w:rsidRPr="008946AD" w:rsidRDefault="004928BF" w:rsidP="004928BF">
      <w:r w:rsidRPr="008946AD">
        <w:lastRenderedPageBreak/>
        <w:t>Для получения пенсионных накоплений необходимо обратиться туда, где они формируются. Если средства находятся в СФР, заявление на единовременную выплату можно подать в том числе через портал «Госуслуги» или клиентскую службу фонда. Если накопления находятся в НПФ, обращаться следует в соответствующий фонд.</w:t>
      </w:r>
    </w:p>
    <w:p w14:paraId="1324320E" w14:textId="77777777" w:rsidR="004928BF" w:rsidRPr="008946AD" w:rsidRDefault="004928BF" w:rsidP="004928BF">
      <w:r w:rsidRPr="008946AD">
        <w:t>Заявление о единовременной выплате рассматривают при наличии необходимых документов не позднее месяца с момента его приема. После положительного решения деньги должны перечислить способом, выбранным заявителем, в срок не более двух месяцев.</w:t>
      </w:r>
    </w:p>
    <w:p w14:paraId="6EA0F8BB" w14:textId="77777777" w:rsidR="004928BF" w:rsidRPr="008946AD" w:rsidRDefault="004928BF" w:rsidP="004928BF">
      <w:r w:rsidRPr="008946AD">
        <w:t>Для накопительной пенсии и срочной выплаты СФР указывает другой срок рассмотрения заявления — не более 10 рабочих дней при наличии всех необходимых документов.</w:t>
      </w:r>
    </w:p>
    <w:p w14:paraId="3073203C" w14:textId="77777777" w:rsidR="004928BF" w:rsidRPr="008946AD" w:rsidRDefault="004928BF" w:rsidP="004928BF">
      <w:r w:rsidRPr="008946AD">
        <w:t>Авторы:</w:t>
      </w:r>
    </w:p>
    <w:p w14:paraId="45EE92C7" w14:textId="4BA872D7" w:rsidR="004928BF" w:rsidRPr="008946AD" w:rsidRDefault="004928BF" w:rsidP="004928BF">
      <w:r w:rsidRPr="008946AD">
        <w:t>Евгения Арсентьева, Екатерина Тимошина, Александр Иванов</w:t>
      </w:r>
    </w:p>
    <w:p w14:paraId="7D7059D9" w14:textId="45D5C7ED" w:rsidR="004928BF" w:rsidRPr="008946AD" w:rsidRDefault="00DE37EC" w:rsidP="004928BF">
      <w:hyperlink r:id="rId34" w:history="1">
        <w:r w:rsidR="004928BF" w:rsidRPr="00236C55">
          <w:rPr>
            <w:rStyle w:val="a3"/>
            <w:lang w:val="en-US"/>
          </w:rPr>
          <w:t>https</w:t>
        </w:r>
        <w:r w:rsidR="004928BF" w:rsidRPr="008946AD">
          <w:rPr>
            <w:rStyle w:val="a3"/>
          </w:rPr>
          <w:t>://360.</w:t>
        </w:r>
        <w:r w:rsidR="004928BF" w:rsidRPr="00236C55">
          <w:rPr>
            <w:rStyle w:val="a3"/>
            <w:lang w:val="en-US"/>
          </w:rPr>
          <w:t>ru</w:t>
        </w:r>
        <w:r w:rsidR="004928BF" w:rsidRPr="008946AD">
          <w:rPr>
            <w:rStyle w:val="a3"/>
          </w:rPr>
          <w:t>/</w:t>
        </w:r>
        <w:r w:rsidR="004928BF" w:rsidRPr="00236C55">
          <w:rPr>
            <w:rStyle w:val="a3"/>
            <w:lang w:val="en-US"/>
          </w:rPr>
          <w:t>tekst</w:t>
        </w:r>
        <w:r w:rsidR="004928BF" w:rsidRPr="008946AD">
          <w:rPr>
            <w:rStyle w:val="a3"/>
          </w:rPr>
          <w:t>/</w:t>
        </w:r>
        <w:r w:rsidR="004928BF" w:rsidRPr="00236C55">
          <w:rPr>
            <w:rStyle w:val="a3"/>
            <w:lang w:val="en-US"/>
          </w:rPr>
          <w:t>dengi</w:t>
        </w:r>
        <w:r w:rsidR="004928BF" w:rsidRPr="008946AD">
          <w:rPr>
            <w:rStyle w:val="a3"/>
          </w:rPr>
          <w:t>/</w:t>
        </w:r>
        <w:r w:rsidR="004928BF" w:rsidRPr="00236C55">
          <w:rPr>
            <w:rStyle w:val="a3"/>
            <w:lang w:val="en-US"/>
          </w:rPr>
          <w:t>kak</w:t>
        </w:r>
        <w:r w:rsidR="004928BF" w:rsidRPr="008946AD">
          <w:rPr>
            <w:rStyle w:val="a3"/>
          </w:rPr>
          <w:t>-</w:t>
        </w:r>
        <w:r w:rsidR="004928BF" w:rsidRPr="00236C55">
          <w:rPr>
            <w:rStyle w:val="a3"/>
            <w:lang w:val="en-US"/>
          </w:rPr>
          <w:t>poluchit</w:t>
        </w:r>
        <w:r w:rsidR="004928BF" w:rsidRPr="008946AD">
          <w:rPr>
            <w:rStyle w:val="a3"/>
          </w:rPr>
          <w:t>-</w:t>
        </w:r>
        <w:r w:rsidR="004928BF" w:rsidRPr="00236C55">
          <w:rPr>
            <w:rStyle w:val="a3"/>
            <w:lang w:val="en-US"/>
          </w:rPr>
          <w:t>pensionnye</w:t>
        </w:r>
        <w:r w:rsidR="004928BF" w:rsidRPr="008946AD">
          <w:rPr>
            <w:rStyle w:val="a3"/>
          </w:rPr>
          <w:t>-</w:t>
        </w:r>
        <w:r w:rsidR="004928BF" w:rsidRPr="00236C55">
          <w:rPr>
            <w:rStyle w:val="a3"/>
            <w:lang w:val="en-US"/>
          </w:rPr>
          <w:t>nakoplenija</w:t>
        </w:r>
        <w:r w:rsidR="004928BF" w:rsidRPr="008946AD">
          <w:rPr>
            <w:rStyle w:val="a3"/>
          </w:rPr>
          <w:t>-</w:t>
        </w:r>
        <w:r w:rsidR="004928BF" w:rsidRPr="00236C55">
          <w:rPr>
            <w:rStyle w:val="a3"/>
            <w:lang w:val="en-US"/>
          </w:rPr>
          <w:t>odnoj</w:t>
        </w:r>
        <w:r w:rsidR="004928BF" w:rsidRPr="008946AD">
          <w:rPr>
            <w:rStyle w:val="a3"/>
          </w:rPr>
          <w:t>-</w:t>
        </w:r>
        <w:r w:rsidR="004928BF" w:rsidRPr="00236C55">
          <w:rPr>
            <w:rStyle w:val="a3"/>
            <w:lang w:val="en-US"/>
          </w:rPr>
          <w:t>vyplatoj</w:t>
        </w:r>
        <w:r w:rsidR="004928BF" w:rsidRPr="008946AD">
          <w:rPr>
            <w:rStyle w:val="a3"/>
          </w:rPr>
          <w:t>/</w:t>
        </w:r>
      </w:hyperlink>
      <w:r w:rsidR="004928BF" w:rsidRPr="008946AD">
        <w:t xml:space="preserve">  </w:t>
      </w:r>
    </w:p>
    <w:p w14:paraId="4B95132F" w14:textId="77777777" w:rsidR="00A0171F" w:rsidRDefault="00A0171F" w:rsidP="00A0171F">
      <w:pPr>
        <w:pStyle w:val="2"/>
      </w:pPr>
      <w:bookmarkStart w:id="102" w:name="ф8"/>
      <w:bookmarkStart w:id="103" w:name="_Toc239661467"/>
      <w:bookmarkEnd w:id="102"/>
      <w:r>
        <w:t>Финуслуги, 04.09.2026, Покупка стажа и пенсионных баллов в 2026 году: инструкция, расчеты и подводные камни</w:t>
      </w:r>
      <w:bookmarkEnd w:id="103"/>
    </w:p>
    <w:p w14:paraId="310DD61B" w14:textId="0746ACCF" w:rsidR="00A0171F" w:rsidRDefault="00A0171F" w:rsidP="00F16AFB">
      <w:pPr>
        <w:pStyle w:val="3"/>
      </w:pPr>
      <w:bookmarkStart w:id="104" w:name="_Toc239661468"/>
      <w:r>
        <w:t xml:space="preserve">В 2026 году можно добровольно заплатить в Социальный фонд — и получить год страхового стажа и 1,09 пенсионного балла. Минимальный взнос — 71 525 рублей. Звучит как хорошая сделка? Не торопитесь. Окупаемость такого вложения — 35 лет. При этом средняя продолжительность жизни мужчины после выхода на пенсию — около трех лет. В чем же смысл покупки стажа? Разбираемся вместе с Оксаной Ивановой, генеральным директором </w:t>
      </w:r>
      <w:r w:rsidR="001E205A">
        <w:t>«</w:t>
      </w:r>
      <w:r>
        <w:t>НПФ Ингосстрах</w:t>
      </w:r>
      <w:r w:rsidR="001E205A">
        <w:t>»</w:t>
      </w:r>
      <w:r>
        <w:t xml:space="preserve"> и членом Комитета по кадрам Совета финансового рынка.</w:t>
      </w:r>
      <w:bookmarkEnd w:id="104"/>
    </w:p>
    <w:p w14:paraId="7ADB9017" w14:textId="77777777" w:rsidR="00A0171F" w:rsidRDefault="00A0171F" w:rsidP="00A0171F">
      <w:r>
        <w:t>Кому это выгодно, а кому нет</w:t>
      </w:r>
    </w:p>
    <w:p w14:paraId="5433AABB" w14:textId="05D60A5D" w:rsidR="00A0171F" w:rsidRDefault="00CD495E" w:rsidP="00A0171F">
      <w:r>
        <w:t>Покупка</w:t>
      </w:r>
      <w:r w:rsidR="00A0171F">
        <w:t xml:space="preserve"> стажа — это способ получить право на пенсию, а не увеличить её размер. Если вам не хватает нескольких месяцев стажа или пары баллов до минимальных 15 лет и 30 ИПК, добровольный взнос может стать решением. Особенно это актуально для самозанятых, индивидуальных предпринимателей и граждан, работающих за границей, за которых никто не платит взносы в Соцфонд.</w:t>
      </w:r>
    </w:p>
    <w:p w14:paraId="5D29A2D2" w14:textId="77777777" w:rsidR="00A0171F" w:rsidRDefault="00A0171F" w:rsidP="00A0171F">
      <w:r>
        <w:t>Если вы уже официально работаете и работодатель перечисляет за вас взносы, покупка баллов невозможна — закон запрещает двойную оплату одного и того же периода. Так что для наёмных работников этот инструмент просто не работает.</w:t>
      </w:r>
    </w:p>
    <w:p w14:paraId="215838CB" w14:textId="77777777" w:rsidR="00A0171F" w:rsidRDefault="00A0171F" w:rsidP="00A0171F">
      <w:r>
        <w:t>Насколько взнос увеличит пенсию, и какова его окупаемость</w:t>
      </w:r>
    </w:p>
    <w:p w14:paraId="508789CE" w14:textId="77777777" w:rsidR="00A0171F" w:rsidRDefault="00A0171F" w:rsidP="00A0171F">
      <w:r>
        <w:t>Один балл в 2026 году стоит 156,76 руб. Минимальный взнос даёт 1,09 ИПК — это прибавка к пенсии примерно 171 руб. в месяц. Несложно посчитать, что окупаемость такого вложения составляет почти 35 лет. Для мужчин со средней продолжительностью жизни после выхода на пенсию около трёх лет это экономически бессмысленно. Для женщин ситуация лучше, но 35 лет — всё равно очень долгий срок.</w:t>
      </w:r>
    </w:p>
    <w:p w14:paraId="7ABE774E" w14:textId="77777777" w:rsidR="00A0171F" w:rsidRDefault="00A0171F" w:rsidP="00A0171F">
      <w:r>
        <w:t>Когда имеет смысл вносить больше минимальной суммы</w:t>
      </w:r>
    </w:p>
    <w:p w14:paraId="77F3D282" w14:textId="77777777" w:rsidR="00A0171F" w:rsidRDefault="00A0171F" w:rsidP="00A0171F">
      <w:r>
        <w:lastRenderedPageBreak/>
        <w:t>Максимальный взнос в 572 тыс. руб. даёт прибавку к пенсии примерно 1 367 руб. в месяц. Окупаемость — те же 35 лет. Оправдан такой платёж только в одном случае: если вам не хватает баллов для получения права на страховую пенсию, а не на социальную.</w:t>
      </w:r>
    </w:p>
    <w:p w14:paraId="5FDFCA13" w14:textId="77777777" w:rsidR="00A0171F" w:rsidRDefault="00A0171F" w:rsidP="00A0171F">
      <w:r>
        <w:t>Что такое социальная пенсия? Это государственная выплата, которая назначается тем, кто не имеет права на страховую пенсию из-за отсутствия необходимого стажа или пенсионных баллов. В отличие от страховой, социальная пенсия не зависит от трудового стажа и назначается в фиксированном размере.</w:t>
      </w:r>
    </w:p>
    <w:p w14:paraId="275816B1" w14:textId="77777777" w:rsidR="00A0171F" w:rsidRDefault="00A0171F" w:rsidP="00A0171F">
      <w:r>
        <w:t>В 2026 году базовый размер социальной пенсии по старости составляет 9 424,12 руб. в месяц. Однако средний размер социальной пенсии с учётом всех доплат и региональных коэффициентов достигает 16 500-16 600 руб. в месяц. Для работающих пенсионеров средний размер социальной пенсии ниже — около 12 436 руб.</w:t>
      </w:r>
    </w:p>
    <w:p w14:paraId="796B4B54" w14:textId="77777777" w:rsidR="00A0171F" w:rsidRDefault="00A0171F" w:rsidP="00A0171F">
      <w:r>
        <w:t>Разница между минимальной страховой пенсией (14 287 руб.) и базовым размером социальной пенсии (9 424 руб.) составляет 4 863 руб. в месяц. Однако если сравнивать со средним размером социальной пенсии (около 16 600 руб.), то страховая пенсия может быть даже меньше. Главное преимущество страховой пенсии — она назначается на пять лет раньше. Именно в этом — оправданность покупки стажа: вы получаете право выйти на пенсию на пять лет раньше, а не ждать достижения возраста 65-70 лет.</w:t>
      </w:r>
    </w:p>
    <w:p w14:paraId="2435DD36" w14:textId="77777777" w:rsidR="00A0171F" w:rsidRDefault="00A0171F" w:rsidP="00A0171F">
      <w:r>
        <w:t>За эти пять лет можно получить более 850 тыс. руб. страховой пенсии, что перекрывает сумму максимального взноса. Поэтому покупка стажа оправдана не как инвестиция, а как способ не ждать социальную пенсию пять дополнительных лет.</w:t>
      </w:r>
    </w:p>
    <w:p w14:paraId="417438A8" w14:textId="77777777" w:rsidR="00A0171F" w:rsidRDefault="00A0171F" w:rsidP="00A0171F">
      <w:r>
        <w:t>Как правильно купить стаж и не ошибиться</w:t>
      </w:r>
    </w:p>
    <w:p w14:paraId="22AE6F48" w14:textId="76AAEE42" w:rsidR="00A0171F" w:rsidRDefault="00A0171F" w:rsidP="00A0171F">
      <w:r>
        <w:t xml:space="preserve">Покупка стажа — это не автоматическая опция, а добровольное вступление в отношения с Социальным фондом. Для этого нужно подать заявление — через </w:t>
      </w:r>
      <w:r w:rsidR="001E205A">
        <w:t>«</w:t>
      </w:r>
      <w:r>
        <w:t>Госуслуги</w:t>
      </w:r>
      <w:r w:rsidR="001E205A">
        <w:t>»</w:t>
      </w:r>
      <w:r>
        <w:t>, МФЦ или лично в клиентской службе СФР. С этого момента вы становитесь участником программы добровольного пенсионного страхования.</w:t>
      </w:r>
    </w:p>
    <w:p w14:paraId="18EFE65D" w14:textId="77777777" w:rsidR="00A0171F" w:rsidRDefault="00A0171F" w:rsidP="00A0171F">
      <w:r>
        <w:t>Взносы для покупки стажа нужно перечислять до 31 декабря каждого года — если опоздать, соответствующий год стажа будет потерян безвозвратно.</w:t>
      </w:r>
    </w:p>
    <w:p w14:paraId="46654305" w14:textId="77777777" w:rsidR="00A0171F" w:rsidRDefault="00A0171F" w:rsidP="00A0171F">
      <w:r>
        <w:t>Большинство граждан могут купить не более 7,5 лет стажа — это половина от требуемых 15 лет. Остальное нужно заработать официальной работой. Исключение — самозанятые: для них этого ограничения нет, они могут приобрести хоть все 15 лет.</w:t>
      </w:r>
    </w:p>
    <w:p w14:paraId="35C8EA5D" w14:textId="1183D51C" w:rsidR="00A0171F" w:rsidRDefault="00A0171F" w:rsidP="00A0171F">
      <w:r>
        <w:t xml:space="preserve">Покупка стажа работает только </w:t>
      </w:r>
      <w:r w:rsidR="001E205A">
        <w:t>«</w:t>
      </w:r>
      <w:r>
        <w:t>вперёд</w:t>
      </w:r>
      <w:r w:rsidR="001E205A">
        <w:t>»</w:t>
      </w:r>
      <w:r>
        <w:t>. Нельзя заплатить за прошлые годы — только за текущий.</w:t>
      </w:r>
    </w:p>
    <w:p w14:paraId="77D3B990" w14:textId="77777777" w:rsidR="00A0171F" w:rsidRDefault="00A0171F" w:rsidP="00A0171F">
      <w:r>
        <w:t>Какие ошибки допускают чаще всего</w:t>
      </w:r>
    </w:p>
    <w:p w14:paraId="1082C9F8" w14:textId="26F7FCB7" w:rsidR="00A0171F" w:rsidRDefault="00A0171F" w:rsidP="00A0171F">
      <w:r>
        <w:t xml:space="preserve">Покупку стажа путают с инвестицией. Это способ получить право на пенсию, а не приумножить её. Окупаемость такой </w:t>
      </w:r>
      <w:r w:rsidR="001E205A">
        <w:t>«</w:t>
      </w:r>
      <w:r>
        <w:t>инвестиции</w:t>
      </w:r>
      <w:r w:rsidR="001E205A">
        <w:t>»</w:t>
      </w:r>
      <w:r>
        <w:t xml:space="preserve"> — 35 лет.</w:t>
      </w:r>
    </w:p>
    <w:p w14:paraId="048ADDEE" w14:textId="77777777" w:rsidR="00A0171F" w:rsidRDefault="00A0171F" w:rsidP="00A0171F">
      <w:r>
        <w:t>Планируют максимальный взнос, когда достаточно минимального. Если вам не хватает стажа, но баллов достаточно, минимального взноса хватит для зачёта года. Переплата увеличивает только количество баллов, что крайне неэффективно.</w:t>
      </w:r>
    </w:p>
    <w:p w14:paraId="5E7094BA" w14:textId="77777777" w:rsidR="00A0171F" w:rsidRDefault="00A0171F" w:rsidP="00A0171F">
      <w:r>
        <w:t>Откладывают на последний момент. Взносы нужно перечислить до 31 декабря. Если пропустить срок, год стажа будет потерян.</w:t>
      </w:r>
    </w:p>
    <w:p w14:paraId="2006964A" w14:textId="5B1BF9CD" w:rsidR="00A0171F" w:rsidRDefault="00A0171F" w:rsidP="00A0171F">
      <w:r>
        <w:lastRenderedPageBreak/>
        <w:t xml:space="preserve">Не проверяют индивидуальный лицевой счёт. Возможно, вам не хватает всего нескольких месяцев, а вы платите за целый год. Закажите выписку на </w:t>
      </w:r>
      <w:r w:rsidR="001E205A">
        <w:t>«</w:t>
      </w:r>
      <w:r>
        <w:t>Госуслугах</w:t>
      </w:r>
      <w:r w:rsidR="001E205A">
        <w:t>»</w:t>
      </w:r>
      <w:r>
        <w:t xml:space="preserve"> — это бесплатно и займёт 5 минут.</w:t>
      </w:r>
    </w:p>
    <w:p w14:paraId="37C04BE2" w14:textId="77777777" w:rsidR="00A0171F" w:rsidRDefault="00A0171F" w:rsidP="00A0171F">
      <w:r>
        <w:t>Итог</w:t>
      </w:r>
    </w:p>
    <w:p w14:paraId="672BDD03" w14:textId="77777777" w:rsidR="00A0171F" w:rsidRDefault="00A0171F" w:rsidP="00A0171F">
      <w:r>
        <w:t>Добровольная уплата взносов — это инструмент для получения права на пенсию, а не для её увеличения. Если вам не хватает 1-2 лет стажа или нескольких баллов до минимальных 15 лет и 30 ИПК, это может быть оправданным решением — вы получите право на страховую пенсию на пять лет раньше, чем могли бы получить социальную. Для всех остальных случаев эффективность такого вложения крайне низка. Те же деньги, вложенные в Программу долгосрочных сбережений (ПДС), могут принести в разы больший доход и останутся в вашей собственности.</w:t>
      </w:r>
    </w:p>
    <w:p w14:paraId="5ED389D1" w14:textId="13302BB4" w:rsidR="00A0171F" w:rsidRDefault="00DE37EC" w:rsidP="00A0171F">
      <w:hyperlink r:id="rId35" w:history="1">
        <w:r w:rsidR="00A0171F" w:rsidRPr="00F53F7F">
          <w:rPr>
            <w:rStyle w:val="a3"/>
          </w:rPr>
          <w:t>https://finuslugi.ru/navigator/kak-ehto-rabotaet/stat_pokupka-stazha-i-pensionnykh-ballov-v-2026-godu-instruktsiya-raschety-i-podvodnye-kamni</w:t>
        </w:r>
      </w:hyperlink>
      <w:r w:rsidR="00A0171F">
        <w:t xml:space="preserve"> </w:t>
      </w:r>
    </w:p>
    <w:p w14:paraId="737EC21D" w14:textId="77777777" w:rsidR="00F71642" w:rsidRDefault="00F71642" w:rsidP="00F71642">
      <w:pPr>
        <w:pStyle w:val="2"/>
      </w:pPr>
      <w:bookmarkStart w:id="105" w:name="_Toc239661469"/>
      <w:r>
        <w:t>Общественная служба новостей, 05.09.2026, Стаж посчитают по-другому: как не потерять годы пенсии из-за поправок 2026 года</w:t>
      </w:r>
      <w:bookmarkEnd w:id="105"/>
    </w:p>
    <w:p w14:paraId="60E9B5F7" w14:textId="77777777" w:rsidR="00F71642" w:rsidRDefault="00F71642" w:rsidP="00F16AFB">
      <w:pPr>
        <w:pStyle w:val="3"/>
      </w:pPr>
      <w:bookmarkStart w:id="106" w:name="_Toc239661470"/>
      <w:r>
        <w:t>Привычка считать, что стаж автоматически накапливается во время работы, может обернуться неприятными последствиями. Система пенсионного учета постоянно обновляется, и изменения в законодательстве могут как добавить несколько лет к стажу, так и отнять их в случае промедления.</w:t>
      </w:r>
      <w:bookmarkEnd w:id="106"/>
    </w:p>
    <w:p w14:paraId="00F6A012" w14:textId="77777777" w:rsidR="00F71642" w:rsidRDefault="00F71642" w:rsidP="00F71642">
      <w:r>
        <w:t>В 2026 году правительство выпустило ряд документов, которые существенно изменяют учет нестраховых периодов. Некоторые новшества уже вступили в силу, в то время как другие начнут действовать с января 2027 года. Давайте разберемся, кого это касается, где можно получить дополнительные годы стажа и какие сроки нужно соблюдать.</w:t>
      </w:r>
    </w:p>
    <w:p w14:paraId="10679621" w14:textId="77777777" w:rsidR="00F71642" w:rsidRDefault="00F71642" w:rsidP="00F71642">
      <w:r>
        <w:t>Многодетные родители больше не теряют стаж</w:t>
      </w:r>
    </w:p>
    <w:p w14:paraId="70F71D52" w14:textId="77777777" w:rsidR="00F71642" w:rsidRDefault="00F71642" w:rsidP="00F71642">
      <w:r>
        <w:t>Ранее действовало правило, согласно которому время ухода за каждым ребенком до полутора лет учитывалось в страховой стаж, но суммарно не более шести лет. Если в семье было четверо и более детей, часть “детского” времени просто не учитывалась.</w:t>
      </w:r>
    </w:p>
    <w:p w14:paraId="532CB402" w14:textId="77777777" w:rsidR="00F71642" w:rsidRDefault="00F71642" w:rsidP="00F71642">
      <w:r>
        <w:t>Согласно постановлению Правительства РФ от 19.01.2026 № 11, это ограничение было отменено. Теперь все периоды ухода будут учитываться полностью, независимо от количества детей. Например, если у вас пять детей, в стаж войдет 7,5 лет, а не 6, как это было раньше. Это значительное увеличение для многодетных родителей и возможность пересмотреть свой стаж с 1 января 2026 года.</w:t>
      </w:r>
    </w:p>
    <w:p w14:paraId="75029175" w14:textId="77777777" w:rsidR="00F71642" w:rsidRDefault="00F71642" w:rsidP="00F71642">
      <w:r>
        <w:t>Стаж для двойни и тройни</w:t>
      </w:r>
    </w:p>
    <w:p w14:paraId="7E932272" w14:textId="77777777" w:rsidR="00F71642" w:rsidRDefault="00F71642" w:rsidP="00F71642">
      <w:r>
        <w:t>Также уточнен порядок учета для многоплодной беременности. Ранее возникали споры о том, как засчитывать совпадающие отпуска по уходу за одновременно родившимися детьми. Теперь установлено, что при рождении двойни время ухода засчитывается каждому ребенку отдельно. Таким образом, за полтора года фактического ухода за двойней можно получить 3 года стажа, а за тройней - 4,5 года.</w:t>
      </w:r>
    </w:p>
    <w:p w14:paraId="6D9D73CF" w14:textId="77777777" w:rsidR="00F71642" w:rsidRDefault="00F71642" w:rsidP="00F71642">
      <w:r>
        <w:t>Уход за пожилыми и инвалидами</w:t>
      </w:r>
    </w:p>
    <w:p w14:paraId="4C70CAE7" w14:textId="77777777" w:rsidR="00F71642" w:rsidRDefault="00F71642" w:rsidP="00F71642">
      <w:r>
        <w:lastRenderedPageBreak/>
        <w:t>Серьезные изменения ожидают тех, кто ухаживает за людьми старше 80 лет, инвалидами I группы или детьми-инвалидами. Ранее этот период можно было оформить задним числом, но с 1 января 2027 года вступает в силу постановление Правительства РФ от 01.06.2026 № 665, вводящее три обязательных условия: Заявление нужно подавать до начала ухода. Сначала уведомите Социальный фонд, затем приступайте к уходу. Оформить стаж задним числом нельзя. Каждые 12 месяцев необходимо подтверждать, что уход продолжается. Если срок не продлите, год не будет засчитан. Нужен письменный документ согласия от того, за кем ухаживают, даже если это ваш близкий родственник.</w:t>
      </w:r>
    </w:p>
    <w:p w14:paraId="1E24DFC1" w14:textId="77777777" w:rsidR="00F71642" w:rsidRDefault="00F71642" w:rsidP="00F71642">
      <w:r>
        <w:t>Для тех, кто уже ухаживает за пожилыми людьми или инвалидами, предусмотрен переходный период. Если вы в данный момент осуществляете уход и еще не оформили это, можете заявить о прошлых периодах до 1 января 2028 года. Это крайний срок, после которого все незафиксированные в Социальном фонде периоды не будут учтены. Поэтому, если вы помогаете близким, не откладывайте подачу заявления.</w:t>
      </w:r>
    </w:p>
    <w:p w14:paraId="07A8AECE" w14:textId="77777777" w:rsidR="00F71642" w:rsidRDefault="00F71642" w:rsidP="00F71642">
      <w:r>
        <w:t>Что сделать прямо сейчас</w:t>
      </w:r>
    </w:p>
    <w:p w14:paraId="6D46D772" w14:textId="1D6E1A75" w:rsidR="00F71642" w:rsidRDefault="00F71642" w:rsidP="00F71642">
      <w:r>
        <w:t xml:space="preserve">Чтобы не упустить новые возможности, действуйте поэтапно: Закажите выписку из индивидуального лицевого счета через </w:t>
      </w:r>
      <w:r w:rsidR="001E205A">
        <w:t>«</w:t>
      </w:r>
      <w:r>
        <w:t>Госуслуги</w:t>
      </w:r>
      <w:r w:rsidR="001E205A">
        <w:t>»</w:t>
      </w:r>
      <w:r>
        <w:t xml:space="preserve"> и проверьте, учтены ли все периоды ухода за детьми, особенно если их больше трех. Если обнаружили, что учтено только 6 лет, а детей больше, подайте заявление в СФР на корректировку с приложением свидетельств о рождении. Тем, кто ухаживает за пожилыми или инвалидами, не откладывайте визит в МФЦ или клиентскую службу СФР. Соберите паспорта, документы об инвалидности и письменное согласие подопечного. Если уход уже начат, но не оформлен, подайте заявление до 31 декабря 2027 года. После 1 января 2027 года строго соблюдайте сроки: подавайте заявление до начала ухода, подтверждайте ежегодно и уведомляйте о прекращении в течение пяти рабочих дней.</w:t>
      </w:r>
    </w:p>
    <w:p w14:paraId="51C41C9C" w14:textId="77777777" w:rsidR="00F71642" w:rsidRDefault="00F71642" w:rsidP="00F71642">
      <w:r>
        <w:t>Ранее уже сообщалось, что части россиян положена доплата к пенсии за иждивенцев и сельский стаж. Подробнее в материале Общественной службы новостей.</w:t>
      </w:r>
    </w:p>
    <w:p w14:paraId="3994E0C1" w14:textId="212D6999" w:rsidR="00F71642" w:rsidRDefault="00DE37EC" w:rsidP="00F71642">
      <w:hyperlink r:id="rId36" w:history="1">
        <w:r w:rsidR="00F71642" w:rsidRPr="00F53F7F">
          <w:rPr>
            <w:rStyle w:val="a3"/>
          </w:rPr>
          <w:t>https://www.osnmedia.ru/interesnoe/stazh-poschitayut-po-drugomu-kak-ne-poteryat-gody-pensii-iz-za-popravok-2026-goda/</w:t>
        </w:r>
      </w:hyperlink>
      <w:r w:rsidR="00F71642">
        <w:t xml:space="preserve"> </w:t>
      </w:r>
    </w:p>
    <w:p w14:paraId="1610E048" w14:textId="756E37FD" w:rsidR="00410AF9" w:rsidRDefault="00410AF9" w:rsidP="00410AF9">
      <w:pPr>
        <w:pStyle w:val="2"/>
      </w:pPr>
      <w:bookmarkStart w:id="107" w:name="_Toc239661471"/>
      <w:r>
        <w:t>Пронедра, 04.09.2026, Российские пенсионеры в 2027 году получат больше 29 тысяч рублей</w:t>
      </w:r>
      <w:bookmarkEnd w:id="107"/>
    </w:p>
    <w:p w14:paraId="2078E953" w14:textId="77777777" w:rsidR="00410AF9" w:rsidRDefault="00410AF9" w:rsidP="00F16AFB">
      <w:pPr>
        <w:pStyle w:val="3"/>
      </w:pPr>
      <w:bookmarkStart w:id="108" w:name="_Toc239661472"/>
      <w:r>
        <w:t>Средняя пенсия по старости в России может превысить 29 000 рублей к 2027 году благодаря двухэтапной индексации.</w:t>
      </w:r>
      <w:bookmarkEnd w:id="108"/>
    </w:p>
    <w:p w14:paraId="599BCD59" w14:textId="77777777" w:rsidR="00410AF9" w:rsidRDefault="00410AF9" w:rsidP="00410AF9">
      <w:r>
        <w:t>Прогноз роста пенсий: от цифр к реальности</w:t>
      </w:r>
    </w:p>
    <w:p w14:paraId="4921B203" w14:textId="77777777" w:rsidR="00410AF9" w:rsidRDefault="00410AF9" w:rsidP="00410AF9">
      <w:r>
        <w:t>Средний размер страховой пенсии по старости в России к 2027 году достигнет 29 088,66 рублей, заявил профессор Финансового университета при правительстве РФ Александр Сафонов. Это станет результатом планомерной индексации, учитывающей как инфляционные процессы, так и рост доходов Социального фонда.</w:t>
      </w:r>
    </w:p>
    <w:p w14:paraId="2CB6FF66" w14:textId="77777777" w:rsidR="00410AF9" w:rsidRDefault="00410AF9" w:rsidP="00410AF9">
      <w:r>
        <w:t>Эксперт подчеркнул, что ключевыми факторами увеличения пенсий остаются:</w:t>
      </w:r>
    </w:p>
    <w:p w14:paraId="0370AB86" w14:textId="77777777" w:rsidR="00410AF9" w:rsidRDefault="00410AF9" w:rsidP="00410AF9">
      <w:r>
        <w:t>Количество пенсионных баллов, накопленных за трудовой стаж.</w:t>
      </w:r>
    </w:p>
    <w:p w14:paraId="1470E164" w14:textId="77777777" w:rsidR="00410AF9" w:rsidRDefault="00410AF9" w:rsidP="00410AF9">
      <w:r>
        <w:t>Фиксированная выплата, которая также подлежит регулярной корректировке.</w:t>
      </w:r>
    </w:p>
    <w:p w14:paraId="49836529" w14:textId="77777777" w:rsidR="00410AF9" w:rsidRDefault="00410AF9" w:rsidP="00410AF9">
      <w:r>
        <w:lastRenderedPageBreak/>
        <w:t>Такой подход обеспечивает индивидуальный расчёт пенсионных выплат, учитывающий личные достижения каждого гражданина.</w:t>
      </w:r>
    </w:p>
    <w:p w14:paraId="50CCB9B3" w14:textId="77777777" w:rsidR="00410AF9" w:rsidRDefault="00410AF9" w:rsidP="00410AF9">
      <w:r>
        <w:t>Дважды в год: новый механизм индексации</w:t>
      </w:r>
    </w:p>
    <w:p w14:paraId="58FCDFC4" w14:textId="77777777" w:rsidR="00410AF9" w:rsidRDefault="00410AF9" w:rsidP="00410AF9">
      <w:r>
        <w:t>С 2027 года в России вступает в силу новый порядок индексации пенсий, который заменит прежнюю систему единовременного повышения с 1 января. Теперь страховые пенсии будут корректироваться дважды:</w:t>
      </w:r>
    </w:p>
    <w:p w14:paraId="782156F0" w14:textId="77777777" w:rsidR="00410AF9" w:rsidRDefault="00410AF9" w:rsidP="00410AF9">
      <w:r>
        <w:t>1 февраля — на уровень инфляции за предыдущий год.</w:t>
      </w:r>
    </w:p>
    <w:p w14:paraId="3211353E" w14:textId="77777777" w:rsidR="00410AF9" w:rsidRDefault="00410AF9" w:rsidP="00410AF9">
      <w:r>
        <w:t>1 апреля — с учётом роста доходов Социального фонда.</w:t>
      </w:r>
    </w:p>
    <w:p w14:paraId="59344F55" w14:textId="77777777" w:rsidR="00410AF9" w:rsidRDefault="00410AF9" w:rsidP="00410AF9">
      <w:r>
        <w:t>Это позволит более гибко реагировать на экономические изменения и обеспечивать пенсионерам стабильный доход.</w:t>
      </w:r>
    </w:p>
    <w:p w14:paraId="46D4587B" w14:textId="77777777" w:rsidR="00410AF9" w:rsidRDefault="00410AF9" w:rsidP="00410AF9">
      <w:r>
        <w:t>Конкретные цифры: что изменится для пенсионеров?</w:t>
      </w:r>
    </w:p>
    <w:p w14:paraId="5B533009" w14:textId="77777777" w:rsidR="00410AF9" w:rsidRDefault="00410AF9" w:rsidP="00410AF9">
      <w:r>
        <w:t>В 2027 году пенсионная система претерпит следующие изменения:</w:t>
      </w:r>
    </w:p>
    <w:p w14:paraId="2166C2CE" w14:textId="77777777" w:rsidR="00410AF9" w:rsidRDefault="00410AF9" w:rsidP="00410AF9">
      <w:r>
        <w:t>Фиксированная выплата к страховой пенсии вырастет до 9 968,08 рублей.</w:t>
      </w:r>
    </w:p>
    <w:p w14:paraId="7E4C2423" w14:textId="77777777" w:rsidR="00410AF9" w:rsidRDefault="00410AF9" w:rsidP="00410AF9">
      <w:r>
        <w:t>Стоимость пенсионного балла увеличится:</w:t>
      </w:r>
    </w:p>
    <w:p w14:paraId="4A13419C" w14:textId="77777777" w:rsidR="00410AF9" w:rsidRDefault="00410AF9" w:rsidP="00410AF9">
      <w:r>
        <w:t>с февраля — до 163,03 рублей;</w:t>
      </w:r>
    </w:p>
    <w:p w14:paraId="5FC8D0EA" w14:textId="77777777" w:rsidR="00410AF9" w:rsidRDefault="00410AF9" w:rsidP="00410AF9">
      <w:r>
        <w:t>с апреля — до 168,57 рублей.</w:t>
      </w:r>
    </w:p>
    <w:p w14:paraId="360399A5" w14:textId="77777777" w:rsidR="00410AF9" w:rsidRDefault="00410AF9" w:rsidP="00410AF9">
      <w:r>
        <w:t>Благодаря двойной индексации, общий прирост пенсий за год составит около 7,5%, что существенно превышает темпы инфляции.</w:t>
      </w:r>
    </w:p>
    <w:p w14:paraId="432A135A" w14:textId="77777777" w:rsidR="00410AF9" w:rsidRDefault="00410AF9" w:rsidP="00410AF9">
      <w:r>
        <w:t>Почему это важно для общества?</w:t>
      </w:r>
    </w:p>
    <w:p w14:paraId="40353751" w14:textId="77777777" w:rsidR="00410AF9" w:rsidRDefault="00410AF9" w:rsidP="00410AF9">
      <w:r>
        <w:t>Регулярная индексация пенсий — это не только способ поддержания покупательной способности граждан, но и инструмент социальной стабильности. Увеличение пенсионных выплат способствует:</w:t>
      </w:r>
    </w:p>
    <w:p w14:paraId="5497ED2D" w14:textId="77777777" w:rsidR="00410AF9" w:rsidRDefault="00410AF9" w:rsidP="00410AF9">
      <w:r>
        <w:t>Снижению уровня бедности среди пожилых людей.</w:t>
      </w:r>
    </w:p>
    <w:p w14:paraId="6372AD83" w14:textId="77777777" w:rsidR="00410AF9" w:rsidRDefault="00410AF9" w:rsidP="00410AF9">
      <w:r>
        <w:t>Укреплению доверия к государственной пенсионной системе.</w:t>
      </w:r>
    </w:p>
    <w:p w14:paraId="41777672" w14:textId="77777777" w:rsidR="00410AF9" w:rsidRDefault="00410AF9" w:rsidP="00410AF9">
      <w:r>
        <w:t>Повышению уровня жизни миллионов россиян.</w:t>
      </w:r>
    </w:p>
    <w:p w14:paraId="1F07D6EC" w14:textId="77777777" w:rsidR="00410AF9" w:rsidRDefault="00410AF9" w:rsidP="00410AF9">
      <w:r>
        <w:t>Эксперты отмечают, что такой подход соответствует мировым трендам, где пенсионные системы адаптируются к демографическим и экономическим вызовам.</w:t>
      </w:r>
    </w:p>
    <w:p w14:paraId="0ACCD79B" w14:textId="77777777" w:rsidR="00410AF9" w:rsidRDefault="00410AF9" w:rsidP="00410AF9">
      <w:r>
        <w:t>Вывод: пенсионеры получат реальную поддержку</w:t>
      </w:r>
    </w:p>
    <w:p w14:paraId="6F780DCD" w14:textId="77777777" w:rsidR="00410AF9" w:rsidRDefault="00410AF9" w:rsidP="00410AF9">
      <w:r>
        <w:t>Прогнозируемое увеличение средней пенсии до 29 088 рублей — это не просто цифра, а реальная поддержка для миллионов россиян. Новый механизм индексации обеспечит прозрачность и предсказуемость пенсионных выплат, что особенно важно в условиях нестабильной экономики.</w:t>
      </w:r>
    </w:p>
    <w:p w14:paraId="6BB67006" w14:textId="77777777" w:rsidR="00410AF9" w:rsidRDefault="00410AF9" w:rsidP="00410AF9">
      <w:r>
        <w:t>Государство продолжает совершенствовать пенсионную систему, стремясь к тому, чтобы каждый гражданин мог достойно жить на заслуженный отдых.</w:t>
      </w:r>
    </w:p>
    <w:p w14:paraId="338EC773" w14:textId="2B408FD1" w:rsidR="00410AF9" w:rsidRDefault="00DE37EC" w:rsidP="00410AF9">
      <w:hyperlink r:id="rId37" w:history="1">
        <w:r w:rsidR="00410AF9" w:rsidRPr="00F53F7F">
          <w:rPr>
            <w:rStyle w:val="a3"/>
          </w:rPr>
          <w:t>https://pronedra.ru/pensii-v-rossii-mogut-zametno-vyrasti-chto-zhdet-pensionerov-v-2027-godu-830846.html</w:t>
        </w:r>
      </w:hyperlink>
      <w:r w:rsidR="00410AF9">
        <w:t xml:space="preserve"> </w:t>
      </w:r>
    </w:p>
    <w:p w14:paraId="73036136" w14:textId="77777777" w:rsidR="009731F3" w:rsidRDefault="009731F3" w:rsidP="009731F3">
      <w:pPr>
        <w:pStyle w:val="2"/>
      </w:pPr>
      <w:bookmarkStart w:id="109" w:name="_Toc239661473"/>
      <w:r>
        <w:lastRenderedPageBreak/>
        <w:t>ППТ.ру, 04.09.2026, ЛДПР предлагает засчитывать периоды самозанятости в страховой стаж</w:t>
      </w:r>
      <w:bookmarkEnd w:id="109"/>
    </w:p>
    <w:p w14:paraId="63B54143" w14:textId="77777777" w:rsidR="009731F3" w:rsidRDefault="009731F3" w:rsidP="00F16AFB">
      <w:pPr>
        <w:pStyle w:val="3"/>
      </w:pPr>
      <w:bookmarkStart w:id="110" w:name="_Toc239661474"/>
      <w:r>
        <w:t>Председатель ЛДПР Леонид Слуцкий направил письмо министру труда и социальной защиты Антону Котякову с предложением засчитывать периоды самозанятости в страховой стаж.</w:t>
      </w:r>
      <w:bookmarkEnd w:id="110"/>
    </w:p>
    <w:p w14:paraId="3B958FDE" w14:textId="77777777" w:rsidR="009731F3" w:rsidRDefault="009731F3" w:rsidP="009731F3">
      <w:r>
        <w:t>Идея — начислять самозанятым пенсионные баллы автоматически за уплату налога на профессиональный доход, без подачи заявлений и без уплаты крупных фиксированных добровольных взносов на обязательное пенсионное страхование.</w:t>
      </w:r>
    </w:p>
    <w:p w14:paraId="73BCFA08" w14:textId="77777777" w:rsidR="009731F3" w:rsidRDefault="009731F3" w:rsidP="009731F3">
      <w:r>
        <w:t>Самозанятых в России свыше 17 млн человек, за июль 2026 года они заплатили свыше 13 млрд рублей налога на профессиональный доход.</w:t>
      </w:r>
    </w:p>
    <w:p w14:paraId="33D10290" w14:textId="77777777" w:rsidR="009731F3" w:rsidRDefault="009731F3" w:rsidP="009731F3">
      <w:r>
        <w:t>Сейчас периоды работы самозанятых не засчитываются в страховой стаж и не дают пенсионных баллов: чтобы получать их, нужно добровольно платить взносы на пенсионное страхование — минимальный платёж за год стажа превышает 71 000 рублей. По данным ЛДПР, добровольно оформляет пенсионные права менее 1 % самозанятых.</w:t>
      </w:r>
    </w:p>
    <w:p w14:paraId="745C1950" w14:textId="77777777" w:rsidR="009731F3" w:rsidRDefault="009731F3" w:rsidP="009731F3">
      <w:r>
        <w:t>Письмо со своим предложением Леонид Слуцкий направил Антону Котякову 3 сентября 2026 года.</w:t>
      </w:r>
    </w:p>
    <w:p w14:paraId="0C440B73" w14:textId="77777777" w:rsidR="009731F3" w:rsidRDefault="009731F3" w:rsidP="009731F3">
      <w:r>
        <w:t>Напомним, сейчас периоды самозанятости не входят в общий трудовой стаж без уплаты добровольных взносов. Ранее Минтруд также предлагал унифицировать правила зачёта стажа для всех, кто добровольно платит взносы в СФР, включая самозанятых.</w:t>
      </w:r>
    </w:p>
    <w:p w14:paraId="0E626E61" w14:textId="6F68D96C" w:rsidR="009731F3" w:rsidRPr="0035329D" w:rsidRDefault="00DE37EC" w:rsidP="009731F3">
      <w:hyperlink r:id="rId38" w:history="1">
        <w:r w:rsidR="009731F3" w:rsidRPr="00F53F7F">
          <w:rPr>
            <w:rStyle w:val="a3"/>
          </w:rPr>
          <w:t>https://ppt.ru/news/samozanyatie/ldpr-predlagaet-zaschityvat-periody-samozanyatosti-v-strakhovoy-stazh</w:t>
        </w:r>
      </w:hyperlink>
      <w:r w:rsidR="009731F3">
        <w:t xml:space="preserve"> </w:t>
      </w:r>
    </w:p>
    <w:p w14:paraId="36973FF6" w14:textId="44DAFAE1" w:rsidR="00667E67" w:rsidRPr="00667E67" w:rsidRDefault="00667E67" w:rsidP="00667E67">
      <w:pPr>
        <w:pStyle w:val="2"/>
      </w:pPr>
      <w:bookmarkStart w:id="111" w:name="_Toc239661475"/>
      <w:r w:rsidRPr="00667E67">
        <w:rPr>
          <w:lang w:val="en-US"/>
        </w:rPr>
        <w:t>Digital</w:t>
      </w:r>
      <w:r w:rsidRPr="00667E67">
        <w:t>-</w:t>
      </w:r>
      <w:r w:rsidRPr="00667E67">
        <w:rPr>
          <w:lang w:val="en-US"/>
        </w:rPr>
        <w:t>report</w:t>
      </w:r>
      <w:r w:rsidRPr="00667E67">
        <w:t>, 05.09.2026, Кто выходит на пенсию в 2026 году: возраст, стаж, пенсионные баллы и льготы многодетным</w:t>
      </w:r>
      <w:bookmarkEnd w:id="111"/>
    </w:p>
    <w:p w14:paraId="65C26737" w14:textId="77777777" w:rsidR="00667E67" w:rsidRPr="00667E67" w:rsidRDefault="00667E67" w:rsidP="00667E67">
      <w:pPr>
        <w:pStyle w:val="3"/>
      </w:pPr>
      <w:bookmarkStart w:id="112" w:name="_Toc239661476"/>
      <w:r w:rsidRPr="00667E67">
        <w:t>В 2026 году страховую пенсию по старости на общих основаниях могут оформить мужчины 1962 года рождения в 64 года и женщины 1967 года рождения в 59 лет. Одного возраста недостаточно: необходимо не менее 15 лет страхового стажа и 30 пенсионных коэффициентов.</w:t>
      </w:r>
      <w:bookmarkEnd w:id="112"/>
    </w:p>
    <w:p w14:paraId="5B62DC21" w14:textId="45F0DA51" w:rsidR="00667E67" w:rsidRPr="00667E67" w:rsidRDefault="00667E67" w:rsidP="00667E67">
      <w:r w:rsidRPr="00667E67">
        <w:t>Именно сочетание трех условий чаще всего становится неожиданностью. День рождения наступает по календарю, а стаж и баллы существуют только в данных индивидуального лицевого счета. Если одного показателя не хватает, страховую пенсию в эту дату не назначат.</w:t>
      </w:r>
    </w:p>
    <w:p w14:paraId="7AA3B414" w14:textId="77777777" w:rsidR="00667E67" w:rsidRPr="00667E67" w:rsidRDefault="00667E67" w:rsidP="00667E67">
      <w:r w:rsidRPr="00667E67">
        <w:t>Условия и таблица переходного периода опубликованы на сайте Социального фонда России.</w:t>
      </w:r>
    </w:p>
    <w:p w14:paraId="75405827" w14:textId="77777777" w:rsidR="00667E67" w:rsidRPr="00667E67" w:rsidRDefault="00667E67" w:rsidP="00667E67">
      <w:r w:rsidRPr="00667E67">
        <w:t>Пенсионный возраст в 2026 году</w:t>
      </w:r>
    </w:p>
    <w:p w14:paraId="4082B7CB" w14:textId="77777777" w:rsidR="00667E67" w:rsidRPr="00667E67" w:rsidRDefault="00667E67" w:rsidP="00667E67">
      <w:r w:rsidRPr="00667E67">
        <w:t>Кто выходит на пенсию   Год рождения   Возраст       Мужчины   1962   64 года       Женщины   1967   59 лет</w:t>
      </w:r>
    </w:p>
    <w:p w14:paraId="71D1C8AD" w14:textId="77777777" w:rsidR="00667E67" w:rsidRPr="00667E67" w:rsidRDefault="00667E67" w:rsidP="00667E67">
      <w:r w:rsidRPr="00667E67">
        <w:t>Следующий общеустановленный этап наступит в 2028 году: мужчины 1963 года рождения смогут выйти в 65 лет, женщины 1968 года - в 60 лет. В 2027 году новой возрастной группы для назначения пенсии на общих основаниях не предусмотрено, но продолжат оформляться досрочные пенсии и права, возникшие ранее.</w:t>
      </w:r>
    </w:p>
    <w:p w14:paraId="180C7E33" w14:textId="77777777" w:rsidR="00667E67" w:rsidRPr="00667E67" w:rsidRDefault="00667E67" w:rsidP="00667E67">
      <w:r w:rsidRPr="00667E67">
        <w:lastRenderedPageBreak/>
        <w:t>Для государственных и муниципальных служащих действует отдельный график. Женский возраст в этой категории постепенно увеличивается до 63 лет к 2034 году.</w:t>
      </w:r>
    </w:p>
    <w:p w14:paraId="32522CD7" w14:textId="77777777" w:rsidR="00667E67" w:rsidRPr="00667E67" w:rsidRDefault="00667E67" w:rsidP="00667E67">
      <w:r w:rsidRPr="00667E67">
        <w:t>Сколько нужно стажа и баллов</w:t>
      </w:r>
    </w:p>
    <w:p w14:paraId="158F046E" w14:textId="77777777" w:rsidR="00667E67" w:rsidRPr="00667E67" w:rsidRDefault="00667E67" w:rsidP="00667E67">
      <w:r w:rsidRPr="00667E67">
        <w:t>Минимум на 2026 год:  15 лет страхового стажа; 30 индивидуальных пенсионных коэффициентов - ИПК.</w:t>
      </w:r>
    </w:p>
    <w:p w14:paraId="2AA9BF03" w14:textId="77777777" w:rsidR="00667E67" w:rsidRPr="00667E67" w:rsidRDefault="00667E67" w:rsidP="00667E67">
      <w:r w:rsidRPr="00667E67">
        <w:t xml:space="preserve">Оба условия должны выполняться одновременно. В страховой стаж входят периоды работы, за которые уплачивались взносы, а также отдельные нестраховые периоды по закону: например, уход за ребенком до полутора лет в установленных пределах, служба по призыву и уход за человеком с инвалидностью </w:t>
      </w:r>
      <w:r w:rsidRPr="00667E67">
        <w:rPr>
          <w:lang w:val="en-US"/>
        </w:rPr>
        <w:t>I</w:t>
      </w:r>
      <w:r w:rsidRPr="00667E67">
        <w:t xml:space="preserve"> группы или гражданином старше 80 лет.</w:t>
      </w:r>
    </w:p>
    <w:p w14:paraId="4D11A1C4" w14:textId="77777777" w:rsidR="00667E67" w:rsidRPr="00667E67" w:rsidRDefault="00667E67" w:rsidP="00667E67">
      <w:r w:rsidRPr="00667E67">
        <w:t>Баллы зависят от страховых взносов и учитываемых периодов. Проверить их лучше заранее в выписке из индивидуального лицевого счета на Госуслугах, в клиентской службе СФР или МФЦ. Трудовая книжка сама по себе не гарантирует, что все сведения уже отражены в системе.</w:t>
      </w:r>
    </w:p>
    <w:p w14:paraId="3877C793" w14:textId="77777777" w:rsidR="00667E67" w:rsidRPr="00667E67" w:rsidRDefault="00667E67" w:rsidP="00667E67">
      <w:r w:rsidRPr="00667E67">
        <w:t>Кто может выйти раньше</w:t>
      </w:r>
    </w:p>
    <w:p w14:paraId="66303767" w14:textId="77777777" w:rsidR="00667E67" w:rsidRPr="006C705F" w:rsidRDefault="00667E67" w:rsidP="00667E67">
      <w:r w:rsidRPr="00667E67">
        <w:t xml:space="preserve">Досрочная пенсия предусмотрена для нескольких групп. Среди них работники вредных и опасных производств, отдельные транспортные и летные профессии, педагоги, медики, творческие работники, северяне, родители детей с инвалидностью и многодетные матери. </w:t>
      </w:r>
      <w:r w:rsidRPr="006C705F">
        <w:t>У каждой категории свои требования к возрасту, общему и специальному стажу.</w:t>
      </w:r>
    </w:p>
    <w:p w14:paraId="62CA64ED" w14:textId="77777777" w:rsidR="00667E67" w:rsidRPr="006C705F" w:rsidRDefault="00667E67" w:rsidP="00667E67">
      <w:r w:rsidRPr="006C705F">
        <w:t>Длительный трудовой стаж также способен приблизить назначение: для женщин учитывается 37 лет, для мужчин - 42 года, но не более чем на два года раньше общеустановленного возраста и с учетом нижней возрастной границы, установленной законом.</w:t>
      </w:r>
    </w:p>
    <w:p w14:paraId="098EB144" w14:textId="77777777" w:rsidR="00667E67" w:rsidRPr="006C705F" w:rsidRDefault="00667E67" w:rsidP="00667E67">
      <w:r w:rsidRPr="006C705F">
        <w:t>Основание «много лет работал» нельзя автоматически приравнять к специальному стажу. Для льготных профессий важны должность, организация, условия и периоды, подтвержденные документами.</w:t>
      </w:r>
    </w:p>
    <w:p w14:paraId="42333706" w14:textId="77777777" w:rsidR="00667E67" w:rsidRPr="006C705F" w:rsidRDefault="00667E67" w:rsidP="00667E67">
      <w:r w:rsidRPr="006C705F">
        <w:t>Пенсия многодетным матерям</w:t>
      </w:r>
    </w:p>
    <w:p w14:paraId="41D2B94C" w14:textId="77777777" w:rsidR="00667E67" w:rsidRPr="006C705F" w:rsidRDefault="00667E67" w:rsidP="00667E67">
      <w:r w:rsidRPr="006C705F">
        <w:t>Мать трех детей может выйти на пенсию в 57 лет, четырех - в 56 лет, пяти и более - в 50 лет. Госуслуги указывают общие обязательные условия: женщина должна воспитать детей как минимум до восьмилетнего возраста, иметь не менее 15 лет страхового стажа и 30 ИПК.         Число детей   Возможный возраст назначения       3   57 лет       4   56 лет       5 и более   50 лет</w:t>
      </w:r>
    </w:p>
    <w:p w14:paraId="4C1B6376" w14:textId="77777777" w:rsidR="00667E67" w:rsidRPr="006C705F" w:rsidRDefault="00667E67" w:rsidP="00667E67">
      <w:r w:rsidRPr="006C705F">
        <w:t>Количество детей не заменяет стаж. Если к льготному возрасту 15 лет и 30 баллов не набраны, право на страховую пенсию не возникает автоматически. Имеют значение также лишение родительских прав и другие установленные законом обстоятельства.</w:t>
      </w:r>
    </w:p>
    <w:p w14:paraId="51C39150" w14:textId="77777777" w:rsidR="00667E67" w:rsidRPr="006C705F" w:rsidRDefault="00667E67" w:rsidP="00667E67">
      <w:r w:rsidRPr="006C705F">
        <w:t>Отдельное правило действует для женщин с двумя и более детьми, работавших на Крайнем Севере: там учитываются специальный северный и общий стаж. Эти основания не следует смешивать с общей льготой для матерей трех, четырех или пяти детей.</w:t>
      </w:r>
    </w:p>
    <w:p w14:paraId="56AA9608" w14:textId="77777777" w:rsidR="00667E67" w:rsidRPr="006C705F" w:rsidRDefault="00667E67" w:rsidP="00667E67">
      <w:r w:rsidRPr="006C705F">
        <w:t>Что делать, если не хватает стажа или ИПК</w:t>
      </w:r>
    </w:p>
    <w:p w14:paraId="694AA74A" w14:textId="77777777" w:rsidR="00667E67" w:rsidRPr="006C705F" w:rsidRDefault="00667E67" w:rsidP="00667E67">
      <w:r w:rsidRPr="006C705F">
        <w:t xml:space="preserve">Первый шаг - проверить выписку. Иногда проблема связана не с фактическим отсутствием работы, а с тем, что работодатель не передал сведения или старый период </w:t>
      </w:r>
      <w:r w:rsidRPr="006C705F">
        <w:lastRenderedPageBreak/>
        <w:t>требует документального подтверждения. В таком случае в СФР представляют трудовую книжку, справки, договоры, архивные документы и иные доказательства.</w:t>
      </w:r>
    </w:p>
    <w:p w14:paraId="7000C1C8" w14:textId="77777777" w:rsidR="00667E67" w:rsidRPr="006C705F" w:rsidRDefault="00667E67" w:rsidP="00667E67">
      <w:r w:rsidRPr="006C705F">
        <w:t>Если данные верны, человек может продолжить официальную работу и накопить недостающие показатели. Для некоторых плательщиков доступна добровольная уплата страховых взносов, но ее условия зависят от статуса и не позволяют задним числом «купить» любой пропущенный период.</w:t>
      </w:r>
    </w:p>
    <w:p w14:paraId="6817182E" w14:textId="77777777" w:rsidR="00667E67" w:rsidRPr="006C705F" w:rsidRDefault="00667E67" w:rsidP="00667E67">
      <w:r w:rsidRPr="006C705F">
        <w:t>При отсутствии права на страховую пенсию может быть назначена социальная пенсия по старости, однако в более позднем возрасте. Это другой вид выплаты с отдельными условиями.</w:t>
      </w:r>
    </w:p>
    <w:p w14:paraId="59078695" w14:textId="77777777" w:rsidR="00667E67" w:rsidRPr="006C705F" w:rsidRDefault="00667E67" w:rsidP="00667E67">
      <w:r w:rsidRPr="006C705F">
        <w:t>Когда подавать заявление</w:t>
      </w:r>
    </w:p>
    <w:p w14:paraId="10C2F539" w14:textId="77777777" w:rsidR="00667E67" w:rsidRPr="006C705F" w:rsidRDefault="00667E67" w:rsidP="00667E67">
      <w:r w:rsidRPr="006C705F">
        <w:t>СФР рекомендует начинать проверку документов заблаговременно. Заявление о назначении можно направить через Госуслуги, клиентскую службу фонда, МФЦ или работодателя. Подать его разрешается не раньше чем за месяц до возникновения права.</w:t>
      </w:r>
    </w:p>
    <w:p w14:paraId="22463F2F" w14:textId="77777777" w:rsidR="00667E67" w:rsidRPr="006C705F" w:rsidRDefault="00667E67" w:rsidP="00667E67">
      <w:r w:rsidRPr="006C705F">
        <w:t>Если все сведения уже есть в системе, страховая пенсия по старости может назначаться без заявления. Но полагаться на автоматический процесс, не проверив стаж и ИПК, рискованно: исправление архивных данных иногда занимает недели или месяцы.</w:t>
      </w:r>
    </w:p>
    <w:p w14:paraId="7BF2BFBE" w14:textId="77777777" w:rsidR="00667E67" w:rsidRPr="006C705F" w:rsidRDefault="00667E67" w:rsidP="00667E67">
      <w:r w:rsidRPr="006C705F">
        <w:t>Размер выплаты рассчитывается из фиксированной части и стоимости накопленных коэффициентов. В 2026 году стоимость одного ИПК составляет 156,76 рубля, фиксированная выплата - 9584,69 рубля. Итог зависит от числа баллов, повышающих коэффициентов и возможных надбавок.</w:t>
      </w:r>
    </w:p>
    <w:p w14:paraId="2AB2DBC7" w14:textId="77777777" w:rsidR="00667E67" w:rsidRPr="006C705F" w:rsidRDefault="00667E67" w:rsidP="00667E67">
      <w:r w:rsidRPr="006C705F">
        <w:t>Августовские перерасчеты и причины изменения суммы разобраны в материале «Пенсии в августе 2026 года выросли: кому сделали перерасчет».</w:t>
      </w:r>
    </w:p>
    <w:p w14:paraId="2AA62F98" w14:textId="77777777" w:rsidR="00667E67" w:rsidRPr="006C705F" w:rsidRDefault="00667E67" w:rsidP="00667E67">
      <w:r w:rsidRPr="006C705F">
        <w:t>Главное правило 2026 года помещается в одну строку: возраст плюс 15 лет стажа плюс 30 баллов. Для досрочных категорий возраст меняется, но стаж и подтверждающие документы остаются решающими.</w:t>
      </w:r>
    </w:p>
    <w:p w14:paraId="343F4253" w14:textId="102A8B9A" w:rsidR="00667E67" w:rsidRPr="0035329D" w:rsidRDefault="00DE37EC" w:rsidP="00667E67">
      <w:hyperlink r:id="rId39" w:history="1">
        <w:r w:rsidR="00667E67" w:rsidRPr="00704D82">
          <w:rPr>
            <w:rStyle w:val="a3"/>
            <w:lang w:val="en-US"/>
          </w:rPr>
          <w:t>https</w:t>
        </w:r>
        <w:r w:rsidR="00667E67" w:rsidRPr="006C705F">
          <w:rPr>
            <w:rStyle w:val="a3"/>
          </w:rPr>
          <w:t>://</w:t>
        </w:r>
        <w:r w:rsidR="00667E67" w:rsidRPr="00704D82">
          <w:rPr>
            <w:rStyle w:val="a3"/>
            <w:lang w:val="en-US"/>
          </w:rPr>
          <w:t>digital</w:t>
        </w:r>
        <w:r w:rsidR="00667E67" w:rsidRPr="006C705F">
          <w:rPr>
            <w:rStyle w:val="a3"/>
          </w:rPr>
          <w:t>-</w:t>
        </w:r>
        <w:r w:rsidR="00667E67" w:rsidRPr="00704D82">
          <w:rPr>
            <w:rStyle w:val="a3"/>
            <w:lang w:val="en-US"/>
          </w:rPr>
          <w:t>report</w:t>
        </w:r>
        <w:r w:rsidR="00667E67" w:rsidRPr="006C705F">
          <w:rPr>
            <w:rStyle w:val="a3"/>
          </w:rPr>
          <w:t>.</w:t>
        </w:r>
        <w:r w:rsidR="00667E67" w:rsidRPr="00704D82">
          <w:rPr>
            <w:rStyle w:val="a3"/>
            <w:lang w:val="en-US"/>
          </w:rPr>
          <w:t>ru</w:t>
        </w:r>
        <w:r w:rsidR="00667E67" w:rsidRPr="006C705F">
          <w:rPr>
            <w:rStyle w:val="a3"/>
          </w:rPr>
          <w:t>/</w:t>
        </w:r>
        <w:r w:rsidR="00667E67" w:rsidRPr="00704D82">
          <w:rPr>
            <w:rStyle w:val="a3"/>
            <w:lang w:val="en-US"/>
          </w:rPr>
          <w:t>kto</w:t>
        </w:r>
        <w:r w:rsidR="00667E67" w:rsidRPr="006C705F">
          <w:rPr>
            <w:rStyle w:val="a3"/>
          </w:rPr>
          <w:t>-</w:t>
        </w:r>
        <w:r w:rsidR="00667E67" w:rsidRPr="00704D82">
          <w:rPr>
            <w:rStyle w:val="a3"/>
            <w:lang w:val="en-US"/>
          </w:rPr>
          <w:t>vyhodit</w:t>
        </w:r>
        <w:r w:rsidR="00667E67" w:rsidRPr="006C705F">
          <w:rPr>
            <w:rStyle w:val="a3"/>
          </w:rPr>
          <w:t>-</w:t>
        </w:r>
        <w:r w:rsidR="00667E67" w:rsidRPr="00704D82">
          <w:rPr>
            <w:rStyle w:val="a3"/>
            <w:lang w:val="en-US"/>
          </w:rPr>
          <w:t>na</w:t>
        </w:r>
        <w:r w:rsidR="00667E67" w:rsidRPr="006C705F">
          <w:rPr>
            <w:rStyle w:val="a3"/>
          </w:rPr>
          <w:t>-</w:t>
        </w:r>
        <w:r w:rsidR="00667E67" w:rsidRPr="00704D82">
          <w:rPr>
            <w:rStyle w:val="a3"/>
            <w:lang w:val="en-US"/>
          </w:rPr>
          <w:t>pensiju</w:t>
        </w:r>
        <w:r w:rsidR="00667E67" w:rsidRPr="006C705F">
          <w:rPr>
            <w:rStyle w:val="a3"/>
          </w:rPr>
          <w:t>-</w:t>
        </w:r>
        <w:r w:rsidR="00667E67" w:rsidRPr="00704D82">
          <w:rPr>
            <w:rStyle w:val="a3"/>
            <w:lang w:val="en-US"/>
          </w:rPr>
          <w:t>v</w:t>
        </w:r>
        <w:r w:rsidR="00667E67" w:rsidRPr="006C705F">
          <w:rPr>
            <w:rStyle w:val="a3"/>
          </w:rPr>
          <w:t>-2026-</w:t>
        </w:r>
        <w:r w:rsidR="00667E67" w:rsidRPr="00704D82">
          <w:rPr>
            <w:rStyle w:val="a3"/>
            <w:lang w:val="en-US"/>
          </w:rPr>
          <w:t>godu</w:t>
        </w:r>
        <w:r w:rsidR="00667E67" w:rsidRPr="006C705F">
          <w:rPr>
            <w:rStyle w:val="a3"/>
          </w:rPr>
          <w:t>-</w:t>
        </w:r>
        <w:r w:rsidR="00667E67" w:rsidRPr="00704D82">
          <w:rPr>
            <w:rStyle w:val="a3"/>
            <w:lang w:val="en-US"/>
          </w:rPr>
          <w:t>vozrast</w:t>
        </w:r>
        <w:r w:rsidR="00667E67" w:rsidRPr="006C705F">
          <w:rPr>
            <w:rStyle w:val="a3"/>
          </w:rPr>
          <w:t>-</w:t>
        </w:r>
        <w:r w:rsidR="00667E67" w:rsidRPr="00704D82">
          <w:rPr>
            <w:rStyle w:val="a3"/>
            <w:lang w:val="en-US"/>
          </w:rPr>
          <w:t>stazh</w:t>
        </w:r>
        <w:r w:rsidR="00667E67" w:rsidRPr="006C705F">
          <w:rPr>
            <w:rStyle w:val="a3"/>
          </w:rPr>
          <w:t>-</w:t>
        </w:r>
        <w:r w:rsidR="00667E67" w:rsidRPr="00704D82">
          <w:rPr>
            <w:rStyle w:val="a3"/>
            <w:lang w:val="en-US"/>
          </w:rPr>
          <w:t>pensionnye</w:t>
        </w:r>
        <w:r w:rsidR="00667E67" w:rsidRPr="006C705F">
          <w:rPr>
            <w:rStyle w:val="a3"/>
          </w:rPr>
          <w:t>-</w:t>
        </w:r>
        <w:r w:rsidR="00667E67" w:rsidRPr="00704D82">
          <w:rPr>
            <w:rStyle w:val="a3"/>
            <w:lang w:val="en-US"/>
          </w:rPr>
          <w:t>bally</w:t>
        </w:r>
        <w:r w:rsidR="00667E67" w:rsidRPr="006C705F">
          <w:rPr>
            <w:rStyle w:val="a3"/>
          </w:rPr>
          <w:t>-</w:t>
        </w:r>
        <w:r w:rsidR="00667E67" w:rsidRPr="00704D82">
          <w:rPr>
            <w:rStyle w:val="a3"/>
            <w:lang w:val="en-US"/>
          </w:rPr>
          <w:t>i</w:t>
        </w:r>
        <w:r w:rsidR="00667E67" w:rsidRPr="006C705F">
          <w:rPr>
            <w:rStyle w:val="a3"/>
          </w:rPr>
          <w:t>-</w:t>
        </w:r>
        <w:r w:rsidR="00667E67" w:rsidRPr="00704D82">
          <w:rPr>
            <w:rStyle w:val="a3"/>
            <w:lang w:val="en-US"/>
          </w:rPr>
          <w:t>lgoty</w:t>
        </w:r>
        <w:r w:rsidR="00667E67" w:rsidRPr="006C705F">
          <w:rPr>
            <w:rStyle w:val="a3"/>
          </w:rPr>
          <w:t>-</w:t>
        </w:r>
        <w:r w:rsidR="00667E67" w:rsidRPr="00704D82">
          <w:rPr>
            <w:rStyle w:val="a3"/>
            <w:lang w:val="en-US"/>
          </w:rPr>
          <w:t>mnogodetnym</w:t>
        </w:r>
        <w:r w:rsidR="00667E67" w:rsidRPr="006C705F">
          <w:rPr>
            <w:rStyle w:val="a3"/>
          </w:rPr>
          <w:t>/</w:t>
        </w:r>
      </w:hyperlink>
      <w:r w:rsidR="00667E67" w:rsidRPr="006C705F">
        <w:t xml:space="preserve"> </w:t>
      </w:r>
    </w:p>
    <w:p w14:paraId="5E816247" w14:textId="2D407725" w:rsidR="00692144" w:rsidRPr="00692144" w:rsidRDefault="00692144" w:rsidP="00692144">
      <w:pPr>
        <w:pStyle w:val="2"/>
      </w:pPr>
      <w:bookmarkStart w:id="113" w:name="_Toc239661477"/>
      <w:r w:rsidRPr="00692144">
        <w:rPr>
          <w:lang w:val="en-US"/>
        </w:rPr>
        <w:t>Pravda</w:t>
      </w:r>
      <w:r w:rsidRPr="00692144">
        <w:t>.</w:t>
      </w:r>
      <w:r w:rsidRPr="00692144">
        <w:rPr>
          <w:lang w:val="en-US"/>
        </w:rPr>
        <w:t>ru</w:t>
      </w:r>
      <w:r w:rsidRPr="00692144">
        <w:t>, 06.09.2026, Почему пенсионеры могут лишиться доплат и субсидий с сентября</w:t>
      </w:r>
      <w:bookmarkEnd w:id="113"/>
    </w:p>
    <w:p w14:paraId="24A4354E" w14:textId="77777777" w:rsidR="00692144" w:rsidRPr="00692144" w:rsidRDefault="00692144" w:rsidP="00692144">
      <w:pPr>
        <w:pStyle w:val="3"/>
      </w:pPr>
      <w:bookmarkStart w:id="114" w:name="_Toc239661478"/>
      <w:r w:rsidRPr="00692144">
        <w:t>С сентября Социальный фонд России (СФР) и региональные органы соцзащиты переходят от автоматического начисления ряда пособий к ручной проверке данных. Ведомства актуализируют сведения о доходах и имуществе пенсионеров, чтобы исключить выплаты тем, кто перестал соответствовать критериям нуждаемости.</w:t>
      </w:r>
      <w:bookmarkEnd w:id="114"/>
    </w:p>
    <w:p w14:paraId="6C6A520F" w14:textId="77777777" w:rsidR="00692144" w:rsidRPr="00692144" w:rsidRDefault="00692144" w:rsidP="00692144">
      <w:r w:rsidRPr="00692144">
        <w:t>Кто попадает под проверку и какие документы нужны</w:t>
      </w:r>
    </w:p>
    <w:p w14:paraId="45DAEE14" w14:textId="77777777" w:rsidR="00692144" w:rsidRPr="00692144" w:rsidRDefault="00692144" w:rsidP="00692144">
      <w:r w:rsidRPr="00692144">
        <w:t>Работающие и самозанятые</w:t>
      </w:r>
    </w:p>
    <w:p w14:paraId="7AEC4D01" w14:textId="77777777" w:rsidR="00692144" w:rsidRPr="00692144" w:rsidRDefault="00692144" w:rsidP="00692144">
      <w:r w:rsidRPr="00692144">
        <w:t xml:space="preserve">Под риск попадают пенсионеры, которые летом подрабатывали по договорам ГПХ или зарегистрировались как самозанятые. Поскольку базы СФР связаны с ФНС, любые поступления фиксируются автоматически. Чтобы не потерять региональную доплату до прожиточного минимума, нужно предоставить в фонд подтверждение прекращения </w:t>
      </w:r>
      <w:r w:rsidRPr="00692144">
        <w:lastRenderedPageBreak/>
        <w:t>деятельности: справку о снятии с учета из приложения "Мой налог", выписку из реестра или акты выполненных работ с нулевым итогом.</w:t>
      </w:r>
    </w:p>
    <w:p w14:paraId="5653141A" w14:textId="77777777" w:rsidR="00692144" w:rsidRPr="00692144" w:rsidRDefault="00692144" w:rsidP="00692144">
      <w:r w:rsidRPr="00692144">
        <w:t>Получатели субсидий на ЖКХ</w:t>
      </w:r>
    </w:p>
    <w:p w14:paraId="4C370322" w14:textId="77777777" w:rsidR="00692144" w:rsidRPr="00313974" w:rsidRDefault="00692144" w:rsidP="00692144">
      <w:r w:rsidRPr="00692144">
        <w:t xml:space="preserve">Срок действия льготы на оплату коммунальных услуг ограничен шестью месяцами, поэтому в сентябре многим потребуется ее переоформление. </w:t>
      </w:r>
      <w:r w:rsidRPr="00313974">
        <w:t>Для продления компенсации нужно обновить данные о доходах всех членов семьи, прописанных в квартире, за последние полгода. Субсидию могут аннулировать, если в доме живет трудоспособный человек без официальной работы или студенческого билета, а также при наличии любого долга по квитанциям ЖКХ.</w:t>
      </w:r>
    </w:p>
    <w:p w14:paraId="75801972" w14:textId="77777777" w:rsidR="00692144" w:rsidRPr="00313974" w:rsidRDefault="00692144" w:rsidP="00692144">
      <w:r w:rsidRPr="00313974">
        <w:t>Те, кто получает выплаты на иждивенцев</w:t>
      </w:r>
    </w:p>
    <w:p w14:paraId="4E5D3269" w14:textId="77777777" w:rsidR="00692144" w:rsidRPr="00313974" w:rsidRDefault="00692144" w:rsidP="00692144">
      <w:r w:rsidRPr="00313974">
        <w:t>Сверка касается надбавок за содержание нетрудоспособных членов семьи или студентов-очников (около 2700 рублей в месяц). СФР проверяет, продолжают ли дети в возрасте от 18 до 23 лет обучение на дневном отделении. Необходимо предоставить справку из вуза или колледжа. Если студент перешел на заочное отделение, взял академический отпуск или был отчислен, выплата прекращается.</w:t>
      </w:r>
    </w:p>
    <w:p w14:paraId="6863B3B1" w14:textId="77777777" w:rsidR="00692144" w:rsidRPr="00313974" w:rsidRDefault="00692144" w:rsidP="00692144">
      <w:r w:rsidRPr="00313974">
        <w:t>Малоимущие и получатели адресной помощи</w:t>
      </w:r>
    </w:p>
    <w:p w14:paraId="53F18D6D" w14:textId="77777777" w:rsidR="00692144" w:rsidRPr="00313974" w:rsidRDefault="00692144" w:rsidP="00692144">
      <w:r w:rsidRPr="00313974">
        <w:t>Внимание органов соцзащиты привлекают граждане, чье имущественное положение изменилось. Покупка второго автомобиля, земельного участка или недвижимости может привести к потере статуса нуждающегося. В этом случае придется документально подтвердить происхождение средств: договором дарения от родственников или договором купли-продажи старого имущества.</w:t>
      </w:r>
    </w:p>
    <w:p w14:paraId="74CB7FA9" w14:textId="77777777" w:rsidR="00692144" w:rsidRPr="00313974" w:rsidRDefault="00692144" w:rsidP="00692144">
      <w:r w:rsidRPr="00313974">
        <w:t>Последствия ошибок в документах</w:t>
      </w:r>
    </w:p>
    <w:p w14:paraId="3DED7A45" w14:textId="77777777" w:rsidR="00692144" w:rsidRPr="00313974" w:rsidRDefault="00692144" w:rsidP="00692144">
      <w:r w:rsidRPr="00313974">
        <w:t>Отсутствие подтверждающих справок ведет к автоматической приостановке выплат. Если ведомство установит, что пособие получалось необоснованно (например, при скрытой занятости), будет инициирована процедура взыскания переплаты. Сумма долга перед государством может составить десятки тысяч рублей; ее будут удерживать из страховой пенсии до полного погашения.</w:t>
      </w:r>
    </w:p>
    <w:p w14:paraId="5A7876EA" w14:textId="77777777" w:rsidR="00692144" w:rsidRPr="00313974" w:rsidRDefault="00692144" w:rsidP="00692144">
      <w:r w:rsidRPr="00313974">
        <w:t>Оценка системы контроля</w:t>
      </w:r>
    </w:p>
    <w:p w14:paraId="5A76E4A5" w14:textId="77777777" w:rsidR="00692144" w:rsidRPr="00313974" w:rsidRDefault="00692144" w:rsidP="00692144">
      <w:r w:rsidRPr="00313974">
        <w:t>Специалист по социальной политике и демографии регионов Елена Романова отмечает, что такие проверки позволяют очистить реестры от нецелевых выплат, однако административная нагрузка часто ложится на самих пенсионеров из-за сбоев в межведомственном обмене данными, что вынуждает их лично посещать МФЦ или офисы соцзащиты.</w:t>
      </w:r>
    </w:p>
    <w:p w14:paraId="7568090F" w14:textId="79C02A29" w:rsidR="00692144" w:rsidRPr="00313974" w:rsidRDefault="00DE37EC" w:rsidP="00692144">
      <w:hyperlink r:id="rId40" w:history="1">
        <w:r w:rsidR="00692144" w:rsidRPr="00704D82">
          <w:rPr>
            <w:rStyle w:val="a3"/>
            <w:lang w:val="en-US"/>
          </w:rPr>
          <w:t>https</w:t>
        </w:r>
        <w:r w:rsidR="00692144" w:rsidRPr="00313974">
          <w:rPr>
            <w:rStyle w:val="a3"/>
          </w:rPr>
          <w:t>://</w:t>
        </w:r>
        <w:r w:rsidR="00692144" w:rsidRPr="00704D82">
          <w:rPr>
            <w:rStyle w:val="a3"/>
            <w:lang w:val="en-US"/>
          </w:rPr>
          <w:t>www</w:t>
        </w:r>
        <w:r w:rsidR="00692144" w:rsidRPr="00313974">
          <w:rPr>
            <w:rStyle w:val="a3"/>
          </w:rPr>
          <w:t>.</w:t>
        </w:r>
        <w:r w:rsidR="00692144" w:rsidRPr="00704D82">
          <w:rPr>
            <w:rStyle w:val="a3"/>
            <w:lang w:val="en-US"/>
          </w:rPr>
          <w:t>pravda</w:t>
        </w:r>
        <w:r w:rsidR="00692144" w:rsidRPr="00313974">
          <w:rPr>
            <w:rStyle w:val="a3"/>
          </w:rPr>
          <w:t>.</w:t>
        </w:r>
        <w:r w:rsidR="00692144" w:rsidRPr="00704D82">
          <w:rPr>
            <w:rStyle w:val="a3"/>
            <w:lang w:val="en-US"/>
          </w:rPr>
          <w:t>ru</w:t>
        </w:r>
        <w:r w:rsidR="00692144" w:rsidRPr="00313974">
          <w:rPr>
            <w:rStyle w:val="a3"/>
          </w:rPr>
          <w:t>/</w:t>
        </w:r>
        <w:r w:rsidR="00692144" w:rsidRPr="00704D82">
          <w:rPr>
            <w:rStyle w:val="a3"/>
            <w:lang w:val="en-US"/>
          </w:rPr>
          <w:t>news</w:t>
        </w:r>
        <w:r w:rsidR="00692144" w:rsidRPr="00313974">
          <w:rPr>
            <w:rStyle w:val="a3"/>
          </w:rPr>
          <w:t>/</w:t>
        </w:r>
        <w:r w:rsidR="00692144" w:rsidRPr="00704D82">
          <w:rPr>
            <w:rStyle w:val="a3"/>
            <w:lang w:val="en-US"/>
          </w:rPr>
          <w:t>society</w:t>
        </w:r>
        <w:r w:rsidR="00692144" w:rsidRPr="00313974">
          <w:rPr>
            <w:rStyle w:val="a3"/>
          </w:rPr>
          <w:t>/2402857-</w:t>
        </w:r>
        <w:r w:rsidR="00692144" w:rsidRPr="00704D82">
          <w:rPr>
            <w:rStyle w:val="a3"/>
            <w:lang w:val="en-US"/>
          </w:rPr>
          <w:t>proverka</w:t>
        </w:r>
        <w:r w:rsidR="00692144" w:rsidRPr="00313974">
          <w:rPr>
            <w:rStyle w:val="a3"/>
          </w:rPr>
          <w:t>-</w:t>
        </w:r>
        <w:r w:rsidR="00692144" w:rsidRPr="00704D82">
          <w:rPr>
            <w:rStyle w:val="a3"/>
            <w:lang w:val="en-US"/>
          </w:rPr>
          <w:t>posobiy</w:t>
        </w:r>
        <w:r w:rsidR="00692144" w:rsidRPr="00313974">
          <w:rPr>
            <w:rStyle w:val="a3"/>
          </w:rPr>
          <w:t>-</w:t>
        </w:r>
        <w:r w:rsidR="00692144" w:rsidRPr="00704D82">
          <w:rPr>
            <w:rStyle w:val="a3"/>
            <w:lang w:val="en-US"/>
          </w:rPr>
          <w:t>pensionerov</w:t>
        </w:r>
        <w:r w:rsidR="00692144" w:rsidRPr="00313974">
          <w:rPr>
            <w:rStyle w:val="a3"/>
          </w:rPr>
          <w:t>/</w:t>
        </w:r>
      </w:hyperlink>
      <w:r w:rsidR="00692144" w:rsidRPr="00313974">
        <w:t xml:space="preserve"> </w:t>
      </w:r>
    </w:p>
    <w:p w14:paraId="1EF6FE64" w14:textId="77777777" w:rsidR="00D90145" w:rsidRPr="001F68F7" w:rsidRDefault="00D90145" w:rsidP="00D90145">
      <w:pPr>
        <w:pStyle w:val="2"/>
      </w:pPr>
      <w:bookmarkStart w:id="115" w:name="_Toc239661479"/>
      <w:r w:rsidRPr="001F68F7">
        <w:lastRenderedPageBreak/>
        <w:t>PNZ.RU, 04.09.2026, Непрерывный стаж в 2026 году: когда он действительно влияет на пенсию</w:t>
      </w:r>
      <w:bookmarkEnd w:id="115"/>
    </w:p>
    <w:p w14:paraId="048A120E" w14:textId="77777777" w:rsidR="00D90145" w:rsidRPr="001F68F7" w:rsidRDefault="00D90145" w:rsidP="00F16AFB">
      <w:pPr>
        <w:pStyle w:val="3"/>
      </w:pPr>
      <w:bookmarkStart w:id="116" w:name="_Toc239661480"/>
      <w:r w:rsidRPr="001F68F7">
        <w:t>У некоторых россиян до сих пор живо правило, знакомое еще с советских времен: после увольнения нельзя долго сидеть без работы, иначе прервется стаж, а вместе с ним исчезнет право на прибавку к пенсии. Именно поэтому даже сегодня длительный перерыв между увольнением и новым трудоустройством нередко воспринимается как серьезная угроза будущим пенсионным выплатам.</w:t>
      </w:r>
      <w:bookmarkEnd w:id="116"/>
    </w:p>
    <w:p w14:paraId="3FE360C1" w14:textId="77777777" w:rsidR="00D90145" w:rsidRPr="001F68F7" w:rsidRDefault="00D90145" w:rsidP="00D90145">
      <w:r w:rsidRPr="001F68F7">
        <w:t>Однако современная пенсионная система устроена иначе. Понятие непрерывного трудового стажа, которое имело большое значение в СССР, больше не является главным показателем при назначении страховой пенсии. Сейчас гораздо важнее продолжительность страхового стажа и количество индивидуальных пенсионных коэффициентов — ИПК.</w:t>
      </w:r>
    </w:p>
    <w:p w14:paraId="11039266" w14:textId="77777777" w:rsidR="00D90145" w:rsidRPr="001F68F7" w:rsidRDefault="00D90145" w:rsidP="00D90145">
      <w:r w:rsidRPr="001F68F7">
        <w:t>Почему раньше так боялись прерывать стаж</w:t>
      </w:r>
    </w:p>
    <w:p w14:paraId="51141511" w14:textId="19446D73" w:rsidR="00D90145" w:rsidRPr="001F68F7" w:rsidRDefault="00D90145" w:rsidP="00D90145">
      <w:r w:rsidRPr="001F68F7">
        <w:t xml:space="preserve">Непрерывный трудовой стаж действительно имел серьезное значение в советской системе социальных гарантий. Например, законодательство СССР предусматривало надбавку к пенсии за непрерывный стаж работы свыше 15 лет в размере 10 процентов. При определенных условиях за длительную работу на одном предприятии размер надбавки мог достигать 20 процентов. Такие нормы содержались, в частности, в Законе СССР от 14 июля 1956 года </w:t>
      </w:r>
      <w:r w:rsidR="001E205A">
        <w:t>«</w:t>
      </w:r>
      <w:r w:rsidRPr="001F68F7">
        <w:t>О государственных пенсиях</w:t>
      </w:r>
      <w:r w:rsidR="001E205A">
        <w:t>»</w:t>
      </w:r>
      <w:r w:rsidRPr="001F68F7">
        <w:t xml:space="preserve"> и Постановлении Совета Министров СССР от 3 августа 1972 года № 590.</w:t>
      </w:r>
    </w:p>
    <w:p w14:paraId="0A7907FE" w14:textId="77777777" w:rsidR="00D90145" w:rsidRPr="001F68F7" w:rsidRDefault="00D90145" w:rsidP="00D90145">
      <w:r w:rsidRPr="001F68F7">
        <w:t>Непрерывность имела значение и при назначении пособия по временной нетрудоспособности. Согласно советским правилам, при переходе с одной работы на другую непрерывный стаж, как правило, сохранялся, если перерыв не превышал одного месяца. Именно поэтому привычка как можно быстрее устраиваться на новое место работы закрепилась на десятилетия. Но переносить советские правила в современную пенсионную систему уже нельзя, объяснил главный редактор портала PNZ.RU, эксперт в сфере социального и пенсионного законодательства Владимир Белов.</w:t>
      </w:r>
    </w:p>
    <w:p w14:paraId="60345471" w14:textId="77777777" w:rsidR="00D90145" w:rsidRPr="001F68F7" w:rsidRDefault="00D90145" w:rsidP="00D90145">
      <w:r w:rsidRPr="001F68F7">
        <w:t>Что изменилось в 2026 году</w:t>
      </w:r>
    </w:p>
    <w:p w14:paraId="52986398" w14:textId="7493EE4E" w:rsidR="00D90145" w:rsidRPr="001F68F7" w:rsidRDefault="001E205A" w:rsidP="00D90145">
      <w:r>
        <w:t>«</w:t>
      </w:r>
      <w:r w:rsidR="00D90145" w:rsidRPr="001F68F7">
        <w:t>Сегодня для страховой пенсии используется другое понятие — страховой стаж. Социальный фонд России определяет его как суммарную продолжительность периодов работы и иной деятельности, за которые начислялись или уплачивались страховые взносы, а также некоторых нестраховых периодов, которые закон разрешает засчитывать в стаж</w:t>
      </w:r>
      <w:r>
        <w:t>»</w:t>
      </w:r>
      <w:r w:rsidR="00D90145" w:rsidRPr="001F68F7">
        <w:t>, — рассказал эксперт.</w:t>
      </w:r>
    </w:p>
    <w:p w14:paraId="3B319151" w14:textId="77777777" w:rsidR="00D90145" w:rsidRPr="001F68F7" w:rsidRDefault="00D90145" w:rsidP="00D90145">
      <w:r w:rsidRPr="001F68F7">
        <w:t>Размер будущей страховой пенсии зависит прежде всего от накопленного страхового стажа и ИПК. Индивидуальные пенсионные коэффициенты формируются в том числе исходя из страховых взносов, которые начисляются с заработка. Чем выше официальная зарплата, с которой уплачиваются взносы, тем больше пенсионных баллов можно заработать.</w:t>
      </w:r>
    </w:p>
    <w:p w14:paraId="77A094C2" w14:textId="77777777" w:rsidR="00D90145" w:rsidRPr="001F68F7" w:rsidRDefault="00D90145" w:rsidP="00D90145">
      <w:r w:rsidRPr="001F68F7">
        <w:t xml:space="preserve">При этом существует годовой предел. В 2026 году за один календарный год можно сформировать не более 10 ИПК. Стоимость одного пенсионного коэффициента составляет 156,76 рубля. Предельная величина базы для начисления страховых взносов </w:t>
      </w:r>
      <w:r w:rsidRPr="001F68F7">
        <w:lastRenderedPageBreak/>
        <w:t>в 2026 году составляет 2 979 000 рублей, что соответствует месячному заработку 248 250 рублей.</w:t>
      </w:r>
    </w:p>
    <w:p w14:paraId="6677C97D" w14:textId="77777777" w:rsidR="00D90145" w:rsidRPr="001F68F7" w:rsidRDefault="00D90145" w:rsidP="00D90145">
      <w:r w:rsidRPr="001F68F7">
        <w:t>Получается важная вещь: для будущей пенсии сама по себе непрерывность трудовой деятельности не дает отдельной надбавки. Гораздо важнее, сколько страховых взносов поступило за годы работы и сколько ИПК сформировано на индивидуальном лицевом счете.</w:t>
      </w:r>
    </w:p>
    <w:p w14:paraId="1C79B9B9" w14:textId="5DA43487" w:rsidR="00D90145" w:rsidRPr="001F68F7" w:rsidRDefault="001E205A" w:rsidP="00D90145">
      <w:r>
        <w:t>«</w:t>
      </w:r>
      <w:r w:rsidR="00D90145" w:rsidRPr="001F68F7">
        <w:t>Условно человек может трудиться 20 лет с перерывами, но при официальной работе и достаточном заработке накопить больше пенсионных коэффициентов, чем другой гражданин, который непрерывно работает 35 лет, но получает значительно меньшую официальную зарплату. В современной системе количество лет без учета других факторов само по себе не гарантирует более высокую пенсию</w:t>
      </w:r>
      <w:r>
        <w:t>»</w:t>
      </w:r>
      <w:r w:rsidR="00D90145" w:rsidRPr="001F68F7">
        <w:t>, — пояснил Владимир Белов.</w:t>
      </w:r>
    </w:p>
    <w:p w14:paraId="04D6A49C" w14:textId="77777777" w:rsidR="00D90145" w:rsidRPr="001F68F7" w:rsidRDefault="00D90145" w:rsidP="00D90145">
      <w:r w:rsidRPr="001F68F7">
        <w:t>Когда важен непрерывный стаж</w:t>
      </w:r>
    </w:p>
    <w:p w14:paraId="3975A334" w14:textId="77777777" w:rsidR="00D90145" w:rsidRPr="001F68F7" w:rsidRDefault="00D90145" w:rsidP="00D90145">
      <w:r w:rsidRPr="001F68F7">
        <w:t>Но есть одно исключение, которое легко упустить. Непрерывность как таковая пенсию не увеличивает, однако законодательство устанавливает специальное правило для периодов ухода за нетрудоспособными гражданами.</w:t>
      </w:r>
    </w:p>
    <w:p w14:paraId="7102D402" w14:textId="3F376B97" w:rsidR="00D90145" w:rsidRPr="001F68F7" w:rsidRDefault="00D90145" w:rsidP="00D90145">
      <w:r w:rsidRPr="001F68F7">
        <w:t xml:space="preserve">Речь идет об уходе трудоспособного человека за инвалидом I группы, ребенком-инвалидом или гражданином, достигшим 80-летнего возраста. Такой период может быть включен в страховой стаж и дает пенсионные коэффициенты. За полный календарный год ухода начисляется один год страхового стажа и 1,8 ИПК. Эти положения следуют из статьи 12 Федерального закона от 28 декабря 2013 года № 400-ФЗ </w:t>
      </w:r>
      <w:r w:rsidR="001E205A">
        <w:t>«</w:t>
      </w:r>
      <w:r w:rsidRPr="001F68F7">
        <w:t>О страховых пенсиях</w:t>
      </w:r>
      <w:r w:rsidR="001E205A">
        <w:t>»</w:t>
      </w:r>
      <w:r w:rsidRPr="001F68F7">
        <w:t xml:space="preserve"> и действующих правил подсчета страхового стажа.</w:t>
      </w:r>
    </w:p>
    <w:p w14:paraId="148C53EE" w14:textId="5C883BE9" w:rsidR="00D90145" w:rsidRPr="001F68F7" w:rsidRDefault="00D90145" w:rsidP="00D90145">
      <w:r w:rsidRPr="001F68F7">
        <w:t xml:space="preserve">Но здесь существует принципиальное условие. Чтобы период ухода был засчитан в страховой стаж, у человека должен быть хотя бы один день официальной работы до или после этого периода. Именно поэтому для пенсионного будущего может иметь значение не просто факт ухода, а наличие официальной трудовой деятельности, которая позволяет выполнить установленное законом условие. В этом и кроется </w:t>
      </w:r>
      <w:r w:rsidR="001E205A">
        <w:t>«</w:t>
      </w:r>
      <w:r w:rsidRPr="001F68F7">
        <w:t>непрерывность</w:t>
      </w:r>
      <w:r w:rsidR="001E205A">
        <w:t>»</w:t>
      </w:r>
      <w:r w:rsidRPr="001F68F7">
        <w:t>.</w:t>
      </w:r>
    </w:p>
    <w:p w14:paraId="667C8708" w14:textId="77777777" w:rsidR="00D90145" w:rsidRPr="001F68F7" w:rsidRDefault="00D90145" w:rsidP="00D90145">
      <w:r w:rsidRPr="001F68F7">
        <w:t>При этом сам период ухода не превращается в обычную работу с уплатой страховых взносов. Это нестраховой период, который законодательство позволяет учитывать при формировании пенсионных прав. Именно за счет специальной нормы за него начисляются стаж и ИПК.</w:t>
      </w:r>
    </w:p>
    <w:p w14:paraId="5255393D" w14:textId="77777777" w:rsidR="00D90145" w:rsidRPr="001F68F7" w:rsidRDefault="00D90145" w:rsidP="00D90145">
      <w:r w:rsidRPr="001F68F7">
        <w:t>В 2027 году правила подтверждения ухода изменятся</w:t>
      </w:r>
    </w:p>
    <w:p w14:paraId="2A81B240" w14:textId="77777777" w:rsidR="00D90145" w:rsidRPr="001F68F7" w:rsidRDefault="00D90145" w:rsidP="00D90145">
      <w:r w:rsidRPr="001F68F7">
        <w:t>С 1 января 2027 года меняется порядок подтверждения периодов ухода за инвалидами и пожилыми людьми. Изменения внесены Постановлением Правительства РФ от 1 июня 2026 года № 665. Само право на включение такого ухода в страховой стаж сохраняется. По-прежнему за полный год ухода будет начисляться 1,8 ИПК и один год страхового стажа. Однако подтверждать периоды, которые относятся к 2026 году и более раннему времени, необходимо с учетом переходных правил, о которых портал PNZ.RU писал ранее.</w:t>
      </w:r>
    </w:p>
    <w:p w14:paraId="4CA019F7" w14:textId="77777777" w:rsidR="00D90145" w:rsidRPr="001F68F7" w:rsidRDefault="00D90145" w:rsidP="00D90145">
      <w:r w:rsidRPr="001F68F7">
        <w:t>С 2027 года также меняется сам порядок оформления. В частности, потребуется заявление человека, осуществляющего уход, и письменное согласие гражданина, за которым он ухаживает.</w:t>
      </w:r>
    </w:p>
    <w:p w14:paraId="3510F4F8" w14:textId="217863CF" w:rsidR="00D90145" w:rsidRPr="001F68F7" w:rsidRDefault="001E205A" w:rsidP="00D90145">
      <w:r>
        <w:lastRenderedPageBreak/>
        <w:t>«</w:t>
      </w:r>
      <w:r w:rsidR="00D90145" w:rsidRPr="001F68F7">
        <w:t>Сегодня перерыв в работе сам по себе не обнуляет накопленные пенсионные права и не лишает человека каких-либо процентов за непрерывность стажа. Такая логика осталась в основном от прежней пенсионной системы. Сейчас при расчете страховой пенсии гораздо важнее, сколько страховых взносов было начислено и сколько ИПК сформировано</w:t>
      </w:r>
      <w:r>
        <w:t>»</w:t>
      </w:r>
      <w:r w:rsidR="00D90145" w:rsidRPr="001F68F7">
        <w:t>, — заключил Владимир Белов.</w:t>
      </w:r>
    </w:p>
    <w:p w14:paraId="7A20CA5D" w14:textId="73D18A80" w:rsidR="00D90145" w:rsidRPr="001F68F7" w:rsidRDefault="00DE37EC" w:rsidP="00D90145">
      <w:hyperlink r:id="rId41" w:history="1">
        <w:r w:rsidR="00D90145" w:rsidRPr="001F68F7">
          <w:rPr>
            <w:rStyle w:val="a3"/>
          </w:rPr>
          <w:t>https://pnz.ru/pens/nepreryvnyj-stazh-kogda-on-dejstvitelno-vliyaet-na-pensiyu-v-2026-godu/</w:t>
        </w:r>
      </w:hyperlink>
      <w:r w:rsidR="00D90145" w:rsidRPr="001F68F7">
        <w:t xml:space="preserve"> </w:t>
      </w:r>
    </w:p>
    <w:p w14:paraId="09DBE507" w14:textId="77777777" w:rsidR="00D90145" w:rsidRPr="001F68F7" w:rsidRDefault="00D90145" w:rsidP="00D90145">
      <w:pPr>
        <w:pStyle w:val="2"/>
      </w:pPr>
      <w:bookmarkStart w:id="117" w:name="_Toc239661481"/>
      <w:r w:rsidRPr="001F68F7">
        <w:t>PNZ.RU, 04.09.2026, Дискриминация в зарплате: пенсионная реформа увеличивает разницу в пенсиях мужчин и женщин</w:t>
      </w:r>
      <w:bookmarkEnd w:id="117"/>
    </w:p>
    <w:p w14:paraId="53EE0313" w14:textId="77777777" w:rsidR="00D90145" w:rsidRPr="001F68F7" w:rsidRDefault="00D90145" w:rsidP="00F16AFB">
      <w:pPr>
        <w:pStyle w:val="3"/>
      </w:pPr>
      <w:bookmarkStart w:id="118" w:name="_Toc239661482"/>
      <w:r w:rsidRPr="001F68F7">
        <w:t>Разрыв в доходах мужчин и женщин в России достиг уровня, который уже невозможно игнорировать при расчете будущих пенсий. В 2021 году мужчины в среднем получали около 67 тыс. рублей в месяц, женщины — 48,6 тыс. рублей. Разница составляла примерно 18,4 тыс. рублей. К 2025 году она выросла более чем вдвое — до 38,7 тыс. рублей: средняя зарплата мужчин достигла 117,7 тыс. рублей, тогда как женщины в среднем получали 79 тыс. рублей, следует из данных Росстата.</w:t>
      </w:r>
      <w:bookmarkEnd w:id="118"/>
    </w:p>
    <w:p w14:paraId="6CF8DF51" w14:textId="77777777" w:rsidR="00D90145" w:rsidRPr="001F68F7" w:rsidRDefault="00D90145" w:rsidP="00D90145">
      <w:r w:rsidRPr="001F68F7">
        <w:t>Проблема заключается не только в сегодняшних доходах. В современной российской пенсионной системе официальная зарплата напрямую связана с формированием индивидуального пенсионного коэффициента — ИПК. Чем выше официальный заработок и страховые отчисления, тем больше пенсионных баллов может накопить человек. Поэтому сохраняющаяся разница в оплате труда постепенно превращается в разницу в пенсионных правах, объяснил главный редактор портала PNZ.RU, эксперт в сфере социального и пенсионного законодательства Владимир Белов.</w:t>
      </w:r>
    </w:p>
    <w:p w14:paraId="229C2A74" w14:textId="3BB53E61" w:rsidR="00D90145" w:rsidRPr="001F68F7" w:rsidRDefault="00D90145" w:rsidP="00D90145">
      <w:r w:rsidRPr="001F68F7">
        <w:t xml:space="preserve">Для понимания масштаба достаточно посмотреть на действующую формулу. Согласно статье 15 Федерального закона от 28 декабря 2013 года №400-ФЗ </w:t>
      </w:r>
      <w:r w:rsidR="001E205A">
        <w:t>«</w:t>
      </w:r>
      <w:r w:rsidRPr="001F68F7">
        <w:t>О страховых пенсиях</w:t>
      </w:r>
      <w:r w:rsidR="001E205A">
        <w:t>»</w:t>
      </w:r>
      <w:r w:rsidRPr="001F68F7">
        <w:t>, страховая пенсия по старости рассчитывается исходя из величины ИПК и стоимости одного пенсионного коэффициента. К полученному результату добавляется фиксированная выплата. В 2026 году один ИПК стоит 156,76 рубля, а фиксированная выплата установлена в размере 9 584,69 рубля.</w:t>
      </w:r>
    </w:p>
    <w:p w14:paraId="5C1559B7" w14:textId="77777777" w:rsidR="00D90145" w:rsidRPr="001F68F7" w:rsidRDefault="00D90145" w:rsidP="00D90145">
      <w:r w:rsidRPr="001F68F7">
        <w:t>В упрощенном виде расчет выглядит так: размер страховой пенсии = количество ИПК × 156,76 рубля + 9 584,69 рубля. Например, при 120 накопленных пенсионных баллах расчет составит 120 × 156,76 + 9 584,69 = 28 395,89 рубля в месяц. Это именно расчетная величина без дополнительных повышений фиксированной выплаты за счет различных надбавок или районных коэффициентов.</w:t>
      </w:r>
    </w:p>
    <w:p w14:paraId="3A1F9673" w14:textId="77777777" w:rsidR="00D90145" w:rsidRPr="001F68F7" w:rsidRDefault="00D90145" w:rsidP="00D90145">
      <w:r w:rsidRPr="001F68F7">
        <w:t>В 2026 году максимальное количество пенсионных баллов, которое можно учесть за один год, составляет 10 ИПК. Для получения такого максимума необходим официальный заработок примерно от 248 250 рублей в месяц до вычета НДФЛ. Предельная база для начисления страховых взносов на 2026 год установлена в размере 2,979 млн рублей.</w:t>
      </w:r>
    </w:p>
    <w:p w14:paraId="68DB92DD" w14:textId="2F2CC7C2" w:rsidR="00D90145" w:rsidRPr="001F68F7" w:rsidRDefault="001E205A" w:rsidP="00D90145">
      <w:r>
        <w:t>«</w:t>
      </w:r>
      <w:r w:rsidR="00D90145" w:rsidRPr="001F68F7">
        <w:t>Разница становится особенно заметной, если провести условный расчет на основе последних опубликованных показателей зарплат мужчин и женщин. При заработке 79 тыс. рублей в месяц женщина за год получает около 3,182 ИПК. При зарплате мужчины в 117,7 тыс. рублей получается примерно 4,741 ИПК за год. Таким образом, разница составляет около 1,56 пенсионного балла ежегодно</w:t>
      </w:r>
      <w:r>
        <w:t>»</w:t>
      </w:r>
      <w:r w:rsidR="00D90145" w:rsidRPr="001F68F7">
        <w:t>, — привел пример Владимир Белов.</w:t>
      </w:r>
    </w:p>
    <w:p w14:paraId="4A9E275D" w14:textId="77777777" w:rsidR="00D90145" w:rsidRPr="001F68F7" w:rsidRDefault="00D90145" w:rsidP="00D90145">
      <w:r w:rsidRPr="001F68F7">
        <w:lastRenderedPageBreak/>
        <w:t>Если представить, что такая зарплата сохранялась бы на протяжении всей трудовой карьеры, а женщина имела бы 37 лет страхового стажа, а мужчина — 42 года, картина становится еще более контрастной. За 37 лет женщина при таком условном уровне дохода накопила бы около 117,7 ИПК, а мужчина за 42 года — примерно 199,1 ИПК. Расчет основан исключительно на сегодняшних параметрах пенсии.</w:t>
      </w:r>
    </w:p>
    <w:p w14:paraId="3058F706" w14:textId="77777777" w:rsidR="00D90145" w:rsidRPr="001F68F7" w:rsidRDefault="00D90145" w:rsidP="00D90145">
      <w:r w:rsidRPr="001F68F7">
        <w:t>При стоимости одного балла в 2026 году модельная страховая пенсия женщины составила бы около 28 тыс. рублей в месяц, включая фиксированную выплату. У мужчины при тех же условиях получилось бы около 40,8 тыс. рублей. Разница — примерно 12,8 тыс. рублей ежемесячно. При этом важно не воспринимать эти цифры как обещание именно таких пенсий в будущем, но разница лишь будет продолжать расти ,если в среднем заработке ничего не изменится, подчеркивает Белов.</w:t>
      </w:r>
    </w:p>
    <w:p w14:paraId="60096BA8" w14:textId="77777777" w:rsidR="00D90145" w:rsidRPr="001F68F7" w:rsidRDefault="00D90145" w:rsidP="00D90145">
      <w:r w:rsidRPr="001F68F7">
        <w:t>Стоимость ИПК и фиксированная выплата ежегодно меняются, а реальные зарплаты на протяжении 37 или 42 лет никогда не остаются одинаковыми. Кроме того, итоговый ИПК включает баллы за разные периоды, в том числе предусмотренные законом нестраховые периоды. Поэтому приведенный расчет — скорее математическая модель, позволяющая увидеть направление зависимости. Отдельный фактор — пенсионный возраст. Переходный период повышения пенсионного возраста завершится в 2028 году: на общих основаниях женщины будут выходить на страховую пенсию в 60 лет, мужчины — в 65 лет.</w:t>
      </w:r>
    </w:p>
    <w:p w14:paraId="6473FB00" w14:textId="5FDA0D95" w:rsidR="00D90145" w:rsidRPr="001F68F7" w:rsidRDefault="001E205A" w:rsidP="00D90145">
      <w:r>
        <w:t>«</w:t>
      </w:r>
      <w:r w:rsidR="00D90145" w:rsidRPr="001F68F7">
        <w:t>Разница в пять лет сама по себе не означает автоматического уменьшения пенсии женщины на какой-либо фиксированный процент. Но при прочих равных условиях более короткий период официальной работы означает меньше времени для накопления пенсионных коэффициентов</w:t>
      </w:r>
      <w:r>
        <w:t>»</w:t>
      </w:r>
      <w:r w:rsidR="00D90145" w:rsidRPr="001F68F7">
        <w:t>, — отметил эксперт.</w:t>
      </w:r>
    </w:p>
    <w:p w14:paraId="50710937" w14:textId="77777777" w:rsidR="00D90145" w:rsidRPr="001F68F7" w:rsidRDefault="00D90145" w:rsidP="00D90145">
      <w:r w:rsidRPr="001F68F7">
        <w:t>При действующей системе будущая пенсия начинает формироваться задолго до самого выхода на заслуженный отдых. В 2026 году сохраняется тенденция, когда между мужчинами и женщинами продолжает расти пропасть в финансовом плане.</w:t>
      </w:r>
    </w:p>
    <w:p w14:paraId="1B7B5122" w14:textId="77777777" w:rsidR="00D90145" w:rsidRPr="001F68F7" w:rsidRDefault="00D90145" w:rsidP="00D90145">
      <w:r w:rsidRPr="001F68F7">
        <w:t>Как женщинам увеличить будущую пенсию</w:t>
      </w:r>
    </w:p>
    <w:p w14:paraId="64E44A22" w14:textId="77777777" w:rsidR="00D90145" w:rsidRPr="001F68F7" w:rsidRDefault="00D90145" w:rsidP="00D90145">
      <w:r w:rsidRPr="001F68F7">
        <w:t>Самый очевидный путь — увеличение официального заработка. Чем выше зарплата, с которой уплачиваются страховые взносы, тем больше ИПК может формироваться в пределах установленного годового максимума.</w:t>
      </w:r>
    </w:p>
    <w:p w14:paraId="24FCF0D1" w14:textId="77777777" w:rsidR="00D90145" w:rsidRPr="001F68F7" w:rsidRDefault="00D90145" w:rsidP="00D90145">
      <w:r w:rsidRPr="001F68F7">
        <w:t>Второй вариант — более продолжительная официальная занятость. Однако здесь важно учитывать не только количество лет, но и условия. Иногда продолжение работы после возникновения права на пенсию может оказаться финансово выгоднее немедленного оформления выплаты. Закон предусматривает так называемые премиальные коэффициенты за более позднее обращение за страховой пенсией. Например, при отсрочке оформления на пять лет сумма ИПК увеличивается на 45%, а фиксированная выплата — на 36%. При отсрочке на десять лет коэффициенты достигают соответственно 2,32 и 2,11.</w:t>
      </w:r>
    </w:p>
    <w:p w14:paraId="16AF3C13" w14:textId="0C41654B" w:rsidR="00D90145" w:rsidRPr="001F68F7" w:rsidRDefault="001E205A" w:rsidP="00D90145">
      <w:r>
        <w:t>«</w:t>
      </w:r>
      <w:r w:rsidR="00D90145" w:rsidRPr="001F68F7">
        <w:t xml:space="preserve">Отказ от немедленного назначения пенсии после возникновения права действительно способен существенно увеличить будущую выплату. Но это решение нельзя считать универсальным способом </w:t>
      </w:r>
      <w:r>
        <w:t>«</w:t>
      </w:r>
      <w:r w:rsidR="00D90145" w:rsidRPr="001F68F7">
        <w:t>догнать</w:t>
      </w:r>
      <w:r>
        <w:t>»</w:t>
      </w:r>
      <w:r w:rsidR="00D90145" w:rsidRPr="001F68F7">
        <w:t xml:space="preserve"> мужчин: оно требует сравнения потенциальной прибавки с теми пенсионными выплатами, от которых человек временно отказывается</w:t>
      </w:r>
      <w:r>
        <w:t>»</w:t>
      </w:r>
      <w:r w:rsidR="00D90145" w:rsidRPr="001F68F7">
        <w:t>, — заключил Владимир Белов.</w:t>
      </w:r>
    </w:p>
    <w:p w14:paraId="153DB4B7" w14:textId="7E71DD0E" w:rsidR="00D90145" w:rsidRPr="001F68F7" w:rsidRDefault="00DE37EC" w:rsidP="00D90145">
      <w:hyperlink r:id="rId42" w:history="1">
        <w:r w:rsidR="00D90145" w:rsidRPr="001F68F7">
          <w:rPr>
            <w:rStyle w:val="a3"/>
          </w:rPr>
          <w:t>https://pnz.ru/pens/diskriminacziya-v-zarplate-pensionnaya-reforma-uvelichivaet-razniczu-v-pensiyah-muzhchin-i-zhenshhin/</w:t>
        </w:r>
      </w:hyperlink>
      <w:r w:rsidR="00D90145" w:rsidRPr="001F68F7">
        <w:t xml:space="preserve"> </w:t>
      </w:r>
    </w:p>
    <w:p w14:paraId="1D95154F" w14:textId="77777777" w:rsidR="006E021E" w:rsidRPr="001F68F7" w:rsidRDefault="006E021E" w:rsidP="006E021E">
      <w:pPr>
        <w:pStyle w:val="2"/>
      </w:pPr>
      <w:bookmarkStart w:id="119" w:name="_Toc239661483"/>
      <w:r w:rsidRPr="001F68F7">
        <w:t>PNZ.RU, 04.09.2026, Не работал, а стаж идет: какие 12 периодов полностью засчитываются в пенсию без уплаты взносов</w:t>
      </w:r>
      <w:bookmarkEnd w:id="119"/>
    </w:p>
    <w:p w14:paraId="7B5F428D" w14:textId="77777777" w:rsidR="006E021E" w:rsidRPr="001F68F7" w:rsidRDefault="006E021E" w:rsidP="00F16AFB">
      <w:pPr>
        <w:pStyle w:val="3"/>
      </w:pPr>
      <w:bookmarkStart w:id="120" w:name="_Toc239661484"/>
      <w:r w:rsidRPr="001F68F7">
        <w:t>Распространено мнение, что страховой стаж для будущей пенсии формируется исключительно за счет официальной работы, когда работодатель перечисляет за человека страховые взносы. В обычной ситуации именно трудовая деятельность является основным источником пенсионного стажа. Однако законодательство предусматривает целый ряд исключений: некоторые социально значимые периоды засчитываются в страховой стаж даже тогда, когда пенсионные взносы за гражданина в это время не перечислялись, объяснил главный редактор портала PNZ.RU, эксперт в сфере социального и пенсионного законодательства Владимир Белов.</w:t>
      </w:r>
      <w:bookmarkEnd w:id="120"/>
    </w:p>
    <w:p w14:paraId="108906AC" w14:textId="19B7CBD9" w:rsidR="006E021E" w:rsidRPr="001F68F7" w:rsidRDefault="006E021E" w:rsidP="006E021E">
      <w:r w:rsidRPr="001F68F7">
        <w:t xml:space="preserve">Такие периоды называют нестраховыми. Они прямо перечислены в статье 12 Федерального закона от 28 декабря 2013 года №400-ФЗ </w:t>
      </w:r>
      <w:r w:rsidR="001E205A">
        <w:t>«</w:t>
      </w:r>
      <w:r w:rsidRPr="001F68F7">
        <w:t>О страховых пенсиях</w:t>
      </w:r>
      <w:r w:rsidR="001E205A">
        <w:t>»</w:t>
      </w:r>
      <w:r w:rsidRPr="001F68F7">
        <w:t>. Причем с 2026 года правила в отношении некоторых из них стали еще более значимыми для пенсионных прав граждан. В частности, изменился порядок учета периода ухода за детьми до полутора лет.</w:t>
      </w:r>
    </w:p>
    <w:p w14:paraId="73D1BA3D" w14:textId="77777777" w:rsidR="006E021E" w:rsidRPr="001F68F7" w:rsidRDefault="006E021E" w:rsidP="006E021E">
      <w:r w:rsidRPr="001F68F7">
        <w:t>К нестраховым периодам относится, например, прохождение военной службы и другой приравненной к ней службы. В страховой стаж также включается время получения пособия по обязательному социальному страхованию при временной нетрудоспособности, период получения пособия по безработице, участия в оплачиваемых общественных работах и переезда или переселения по направлению службы занятости для трудоустройства.</w:t>
      </w:r>
    </w:p>
    <w:p w14:paraId="4FE2BA7C" w14:textId="3095E896" w:rsidR="006E021E" w:rsidRPr="001F68F7" w:rsidRDefault="001E205A" w:rsidP="006E021E">
      <w:r>
        <w:t>«</w:t>
      </w:r>
      <w:r w:rsidR="006E021E" w:rsidRPr="001F68F7">
        <w:t>Отдельная большая категория связана с уходом. В страховой стаж засчитывается период ухода одного из родителей за каждым ребенком до достижения им возраста полутора лет. С 1 января 2026 года такая норма действует без прежнего ограничения по общему количеству детей. То есть при определении пенсионных прав теперь могут учитываться периоды ухода за всеми детьми, а не только за ограниченным числом детей</w:t>
      </w:r>
      <w:r>
        <w:t>»</w:t>
      </w:r>
      <w:r w:rsidR="006E021E" w:rsidRPr="001F68F7">
        <w:t>, — пояснил эксперт.</w:t>
      </w:r>
    </w:p>
    <w:p w14:paraId="4818F87E" w14:textId="77777777" w:rsidR="006E021E" w:rsidRPr="001F68F7" w:rsidRDefault="006E021E" w:rsidP="006E021E">
      <w:r w:rsidRPr="001F68F7">
        <w:t>Важен не только сам стаж, но и пенсионные коэффициенты. За полный год ухода за первым ребенком начисляется 1,8 ИПК, за вторым — 3,6, а за третьим и каждым последующим — 5,4. Поэтому за полтора года ухода можно получить соответственно 2,7, 5,4 и 8,1 пенсионного коэффициента. С 2026 года количество детей, за которых могут учитываться такие периоды, не ограничивается.</w:t>
      </w:r>
    </w:p>
    <w:p w14:paraId="0101E4A0" w14:textId="77777777" w:rsidR="006E021E" w:rsidRPr="001F68F7" w:rsidRDefault="006E021E" w:rsidP="006E021E">
      <w:r w:rsidRPr="001F68F7">
        <w:t xml:space="preserve">Еще одна распространенная ситуация — уход трудоспособного человека за инвалидом I группы, ребенком-инвалидом или гражданином, достигшим 80-летнего возраста. Такое время также включается в страховой стаж. Кроме того, законодательство предусматривает учет периода проживания супругов военнослужащих по контракту в местности, где отсутствовала возможность трудоустройства, а также некоторых периодов проживания за границей супругов граждан, направленных на работу в </w:t>
      </w:r>
      <w:r w:rsidRPr="001F68F7">
        <w:lastRenderedPageBreak/>
        <w:t>дипломатические и другие государственные представительства. Для отдельных таких периодов установлено ограничение — не более пяти лет в общей сложности.</w:t>
      </w:r>
    </w:p>
    <w:p w14:paraId="40AC825A" w14:textId="77777777" w:rsidR="006E021E" w:rsidRPr="001F68F7" w:rsidRDefault="006E021E" w:rsidP="006E021E">
      <w:r w:rsidRPr="001F68F7">
        <w:t>Закон учитывает и некоторые специфические обстоятельства. В страховой стаж могут войти периоды содержания под стражей и отбывания наказания гражданами, которые были необоснованно привлечены к уголовной ответственности, впоследствии реабилитированы, а также время их незаконного отстранения от работы. В статье 12 №400-ФЗ отдельно указаны период осуществления полномочий судьи и некоторые периоды, связанные с оперативно-розыскной деятельностью и пребыванием в добровольческом формировании.</w:t>
      </w:r>
    </w:p>
    <w:p w14:paraId="35118153" w14:textId="77777777" w:rsidR="006E021E" w:rsidRPr="001F68F7" w:rsidRDefault="006E021E" w:rsidP="006E021E">
      <w:r w:rsidRPr="001F68F7">
        <w:t>Но именно здесь находится принципиальный нюанс, который легко упустить. Часть 2 статьи 12 Федерального закона №400-ФЗ устанавливает специальное условие: перечисленные в части 1 нестраховые периоды засчитываются в страховой стаж только в том случае, если им предшествовали и (или) за ними следовали периоды работы либо иной деятельности, предусмотренные статьей 11 этого же закона. При этом продолжительность такой работы законодательством не установлена, обратил внимание Белов.</w:t>
      </w:r>
    </w:p>
    <w:p w14:paraId="7B9B2F28" w14:textId="318E97D1" w:rsidR="006E021E" w:rsidRPr="001F68F7" w:rsidRDefault="001E205A" w:rsidP="006E021E">
      <w:r>
        <w:t>«</w:t>
      </w:r>
      <w:r w:rsidR="006E021E" w:rsidRPr="001F68F7">
        <w:t xml:space="preserve">Иными словами, речь действительно может идти даже об очень коротком периоде официальной работы. Закон не требует, чтобы человек сначала отработал год, пять или десять лет. Если, например, перед нестраховым периодом был хотя бы небольшой период деятельности, относящейся к статье 11 №400-ФЗ, установленное законом условие может быть выполнено. В бытовом изложении это нередко называют </w:t>
      </w:r>
      <w:r>
        <w:t>«</w:t>
      </w:r>
      <w:r w:rsidR="006E021E" w:rsidRPr="001F68F7">
        <w:t>одним днем официальной работы</w:t>
      </w:r>
      <w:r>
        <w:t>»</w:t>
      </w:r>
      <w:r w:rsidR="006E021E" w:rsidRPr="001F68F7">
        <w:t>, однако юридически правильнее говорить не о конкретном одном дне, а об отсутствии установленной минимальной продолжительности такого страхового периода</w:t>
      </w:r>
      <w:r>
        <w:t>»</w:t>
      </w:r>
      <w:r w:rsidR="006E021E" w:rsidRPr="001F68F7">
        <w:t>, — сообщил эксперт.</w:t>
      </w:r>
    </w:p>
    <w:p w14:paraId="0B6D01DA" w14:textId="77777777" w:rsidR="006E021E" w:rsidRPr="001F68F7" w:rsidRDefault="006E021E" w:rsidP="006E021E">
      <w:r w:rsidRPr="001F68F7">
        <w:t>Это правило имеет особенно большое значение для тех, у кого значительная часть жизни пришлась на уход за детьми, службу в армии, уход за нетрудоспособными гражданами или другие обстоятельства, перечисленные в статье 12. Однако автоматически считать все такие периоды стажем нельзя: каждый конкретный период должен соответствовать требованиям закона, а при совпадении нескольких периодов по времени одновременно учитывается только один из них — по выбору гражданина.</w:t>
      </w:r>
    </w:p>
    <w:p w14:paraId="6FECC675" w14:textId="77777777" w:rsidR="006E021E" w:rsidRPr="001F68F7" w:rsidRDefault="006E021E" w:rsidP="006E021E">
      <w:r w:rsidRPr="001F68F7">
        <w:t>Есть и еще одна важная сторона вопроса. Нестраховые периоды влияют не только на продолжительность стажа, но в предусмотренных законом случаях дают пенсионные коэффициенты. Например, за полный год обычного периода, который засчитывается в страховой стаж по статье 12, как правило, устанавливается 1,8 ИПК.</w:t>
      </w:r>
    </w:p>
    <w:p w14:paraId="69867488" w14:textId="77777777" w:rsidR="006E021E" w:rsidRPr="001F68F7" w:rsidRDefault="006E021E" w:rsidP="006E021E">
      <w:r w:rsidRPr="001F68F7">
        <w:t>Для ухода за детьми применяются специальные значения, зависящие от очередности ребенка. Военная служба по призыву и период пребывания в добровольческом формировании, согласно разъяснениям СФР, засчитываются в страховой стаж в двойном размере, а для отдельных периодов участия в СВО действуют специальные правила начисления коэффициентов.</w:t>
      </w:r>
    </w:p>
    <w:p w14:paraId="66317353" w14:textId="77777777" w:rsidR="006E021E" w:rsidRPr="001F68F7" w:rsidRDefault="006E021E" w:rsidP="006E021E">
      <w:r w:rsidRPr="001F68F7">
        <w:t>При этом наличие стажа само по себе еще не гарантирует назначение страховой пенсии по старости. В 2026 году для страховой пенсии на общих основаниях требуется не менее 15 лет страхового стажа и 30 индивидуальных пенсионных коэффициентов, а также достижение установленного пенсионного возраста. В 2026 году общеустановленный возраст составляет 64 года для мужчин и 59 лет для женщин.</w:t>
      </w:r>
    </w:p>
    <w:p w14:paraId="122222E7" w14:textId="04D419B1" w:rsidR="006E021E" w:rsidRPr="001F68F7" w:rsidRDefault="001E205A" w:rsidP="006E021E">
      <w:r>
        <w:lastRenderedPageBreak/>
        <w:t>«</w:t>
      </w:r>
      <w:r w:rsidR="006E021E" w:rsidRPr="001F68F7">
        <w:t>Отсюда следует главный ответ на вопрос, можно ли вообще сформировать страховой стаж исключительно за счет нестраховых периодов. Полностью — нет. Для зачета периодов из статьи 12 необходимо, чтобы до них и (или) после них присутствовал хотя бы какой-то период работы или иной деятельности из статьи 11 №400-ФЗ. Поэтому юридически нельзя сформировать страховой стаж, состоящий абсолютно на 100% только из нестраховых периодов</w:t>
      </w:r>
      <w:r>
        <w:t>»</w:t>
      </w:r>
      <w:r w:rsidR="006E021E" w:rsidRPr="001F68F7">
        <w:t>, — подчеркнул Владимир Белов.</w:t>
      </w:r>
    </w:p>
    <w:p w14:paraId="42A1B309" w14:textId="77777777" w:rsidR="006E021E" w:rsidRPr="001F68F7" w:rsidRDefault="006E021E" w:rsidP="006E021E">
      <w:r w:rsidRPr="001F68F7">
        <w:t>Но есть существенная оговорка: требуемые для пенсии 15 лет стажа могут при определенных обстоятельствах состоять преимущественно из нестраховых периодов, если между ними или рядом с ними имеется необходимый период деятельности. Причем закон не устанавливает минимальную продолжительность такого периода работы. Поэтому утверждение, что для зачета, например, ухода за ребенком обязательно необходимо предварительно несколько лет официально трудиться, является неправильным.</w:t>
      </w:r>
    </w:p>
    <w:p w14:paraId="505E462C" w14:textId="77777777" w:rsidR="006E021E" w:rsidRPr="001F68F7" w:rsidRDefault="006E021E" w:rsidP="006E021E">
      <w:r w:rsidRPr="001F68F7">
        <w:t>Однако остается второе обязательное условие — пенсионные коэффициенты. В 2026 году одних 15 лет страхового стажа недостаточно: необходимо также накопить минимум 30 ИПК. Поэтому оценивать пенсионные права исключительно по количеству лет нельзя. В некоторых случаях нестраховые периоды помогают одновременно выполнить требования по стажу и пенсионным баллам, но конкретный результат зависит от того, какие именно периоды имеются у человека и как долго они продолжались.</w:t>
      </w:r>
    </w:p>
    <w:p w14:paraId="4BB6E106" w14:textId="77777777" w:rsidR="006E021E" w:rsidRPr="001F68F7" w:rsidRDefault="006E021E" w:rsidP="006E021E">
      <w:r w:rsidRPr="001F68F7">
        <w:t>Какие нестраховые периоды засчитываются в страховой стаж</w:t>
      </w:r>
    </w:p>
    <w:p w14:paraId="41E37141" w14:textId="77777777" w:rsidR="006E021E" w:rsidRPr="001F68F7" w:rsidRDefault="006E021E" w:rsidP="006E021E">
      <w:r w:rsidRPr="001F68F7">
        <w:t>Военная служба по призыву и другая приравненная к ней служба.</w:t>
      </w:r>
    </w:p>
    <w:p w14:paraId="4D7CAECB" w14:textId="77777777" w:rsidR="006E021E" w:rsidRPr="001F68F7" w:rsidRDefault="006E021E" w:rsidP="006E021E">
      <w:r w:rsidRPr="001F68F7">
        <w:t>Получение пособия по временной нетрудоспособности.</w:t>
      </w:r>
    </w:p>
    <w:p w14:paraId="434A75F7" w14:textId="77777777" w:rsidR="006E021E" w:rsidRPr="001F68F7" w:rsidRDefault="006E021E" w:rsidP="006E021E">
      <w:r w:rsidRPr="001F68F7">
        <w:t>Уход одного из родителей за каждым ребенком до 1,5 лет — с 2026 года без ограничения общего количества таких периодов.</w:t>
      </w:r>
    </w:p>
    <w:p w14:paraId="1A9C64DE" w14:textId="77777777" w:rsidR="006E021E" w:rsidRPr="001F68F7" w:rsidRDefault="006E021E" w:rsidP="006E021E">
      <w:r w:rsidRPr="001F68F7">
        <w:t>Получение пособия по безработице, участие в оплачиваемых общественных работах, переезд или переселение по направлению службы занятости для трудоустройства.</w:t>
      </w:r>
    </w:p>
    <w:p w14:paraId="7CD64DD8" w14:textId="77777777" w:rsidR="006E021E" w:rsidRPr="001F68F7" w:rsidRDefault="006E021E" w:rsidP="006E021E">
      <w:r w:rsidRPr="001F68F7">
        <w:t>Содержание под стражей и отбывание наказания гражданами, которые были необоснованно привлечены к уголовной ответственности, репрессированы и впоследствии реабилитированы.</w:t>
      </w:r>
    </w:p>
    <w:p w14:paraId="44755653" w14:textId="77777777" w:rsidR="006E021E" w:rsidRPr="001F68F7" w:rsidRDefault="006E021E" w:rsidP="006E021E">
      <w:r w:rsidRPr="001F68F7">
        <w:t>Уход трудоспособного гражданина за инвалидом I группы, ребенком-инвалидом или человеком, достигшим 80 лет.</w:t>
      </w:r>
    </w:p>
    <w:p w14:paraId="647D758F" w14:textId="77777777" w:rsidR="006E021E" w:rsidRPr="001F68F7" w:rsidRDefault="006E021E" w:rsidP="006E021E">
      <w:r w:rsidRPr="001F68F7">
        <w:t>Проживание супругов военнослужащих по контракту в местностях, где они не могли трудоустроиться, — не более пяти лет в общей сложности.</w:t>
      </w:r>
    </w:p>
    <w:p w14:paraId="3C13CCC3" w14:textId="77777777" w:rsidR="006E021E" w:rsidRPr="001F68F7" w:rsidRDefault="006E021E" w:rsidP="006E021E">
      <w:r w:rsidRPr="001F68F7">
        <w:t>Проживание за границей супругов граждан, направленных на дипломатическую и другую государственную работу, — не более пяти лет в общей сложности.</w:t>
      </w:r>
    </w:p>
    <w:p w14:paraId="5EA31833" w14:textId="77777777" w:rsidR="006E021E" w:rsidRPr="001F68F7" w:rsidRDefault="006E021E" w:rsidP="006E021E">
      <w:r w:rsidRPr="001F68F7">
        <w:t>Периоды, засчитываемые в страховой стаж в соответствии с законом об оперативно-розыскной деятельности.</w:t>
      </w:r>
    </w:p>
    <w:p w14:paraId="31E441AF" w14:textId="77777777" w:rsidR="006E021E" w:rsidRPr="001F68F7" w:rsidRDefault="006E021E" w:rsidP="006E021E">
      <w:r w:rsidRPr="001F68F7">
        <w:t>Временное отстранение от работы лиц, необоснованно привлеченных к уголовной ответственности и впоследствии реабилитированных.</w:t>
      </w:r>
    </w:p>
    <w:p w14:paraId="1CB8924B" w14:textId="77777777" w:rsidR="006E021E" w:rsidRPr="001F68F7" w:rsidRDefault="006E021E" w:rsidP="006E021E">
      <w:r w:rsidRPr="001F68F7">
        <w:t>Осуществление полномочий судьи в соответствии с законом о статусе судей.</w:t>
      </w:r>
    </w:p>
    <w:p w14:paraId="6FD1182B" w14:textId="5CDC3E3E" w:rsidR="006E021E" w:rsidRPr="001F68F7" w:rsidRDefault="006E021E" w:rsidP="006E021E">
      <w:r w:rsidRPr="001F68F7">
        <w:lastRenderedPageBreak/>
        <w:t xml:space="preserve">Пребывание в добровольческом формировании, предусмотренном законом </w:t>
      </w:r>
      <w:r w:rsidR="001E205A">
        <w:t>«</w:t>
      </w:r>
      <w:r w:rsidRPr="001F68F7">
        <w:t>Об обороне</w:t>
      </w:r>
      <w:r w:rsidR="001E205A">
        <w:t>»</w:t>
      </w:r>
      <w:r w:rsidRPr="001F68F7">
        <w:t>.</w:t>
      </w:r>
    </w:p>
    <w:p w14:paraId="22FECCAC" w14:textId="0F0C027C" w:rsidR="006E021E" w:rsidRPr="001F68F7" w:rsidRDefault="00DE37EC" w:rsidP="006E021E">
      <w:hyperlink r:id="rId43" w:history="1">
        <w:r w:rsidR="006E021E" w:rsidRPr="001F68F7">
          <w:rPr>
            <w:rStyle w:val="a3"/>
          </w:rPr>
          <w:t>https://pnz.ru/life/ne-rabotal-a-stazh-idet-kakie-12-periodov-zaschityvayutsya-v-pensiyu-bez-uplaty-vznosov/</w:t>
        </w:r>
      </w:hyperlink>
      <w:r w:rsidR="006E021E" w:rsidRPr="001F68F7">
        <w:t xml:space="preserve"> </w:t>
      </w:r>
    </w:p>
    <w:p w14:paraId="0983A799" w14:textId="77777777" w:rsidR="009B1682" w:rsidRPr="001F68F7" w:rsidRDefault="009B1682" w:rsidP="009B1682">
      <w:pPr>
        <w:pStyle w:val="2"/>
      </w:pPr>
      <w:bookmarkStart w:id="121" w:name="_Toc239661485"/>
      <w:r w:rsidRPr="001F68F7">
        <w:t>Юга.ру, 04.09.2026, Как на самом деле считают страховой стаж: нюансы, о которых молчат в пенсионном фонде</w:t>
      </w:r>
      <w:bookmarkEnd w:id="121"/>
    </w:p>
    <w:p w14:paraId="1AC13D99" w14:textId="77777777" w:rsidR="009B1682" w:rsidRPr="001F68F7" w:rsidRDefault="009B1682" w:rsidP="00F16AFB">
      <w:pPr>
        <w:pStyle w:val="3"/>
      </w:pPr>
      <w:bookmarkStart w:id="122" w:name="_Toc239661486"/>
      <w:r w:rsidRPr="001F68F7">
        <w:t>Большинство уверено: отработал 20 лет — значит, стаж 20 лет. Логично? Логично. Но когда вы приходите в Социальный фонд России (СФР), выясняется, что всё сложнее.</w:t>
      </w:r>
      <w:bookmarkEnd w:id="122"/>
    </w:p>
    <w:p w14:paraId="0264E616" w14:textId="77777777" w:rsidR="009B1682" w:rsidRPr="001F68F7" w:rsidRDefault="009B1682" w:rsidP="009B1682">
      <w:r w:rsidRPr="001F68F7">
        <w:t>Оказывается, год — это не всегда 365 дней. День увольнения тоже считается. А два периода работы могут пересекаться так, что один из них вообще не засчитают. Разбираемся, как избежать потерь и получить максимум.</w:t>
      </w:r>
    </w:p>
    <w:p w14:paraId="73DB82C0" w14:textId="77777777" w:rsidR="009B1682" w:rsidRPr="001F68F7" w:rsidRDefault="009B1682" w:rsidP="009B1682">
      <w:r w:rsidRPr="001F68F7">
        <w:t>Год — это 360 дней, а не 365</w:t>
      </w:r>
    </w:p>
    <w:p w14:paraId="4733F8C3" w14:textId="77777777" w:rsidR="009B1682" w:rsidRPr="001F68F7" w:rsidRDefault="009B1682" w:rsidP="009B1682">
      <w:r w:rsidRPr="001F68F7">
        <w:t>Первое, что удивляет при подаче документов: в пенсионной математике каждые 30 рабочих дней переводятся в один месяц, а 12 таких месяцев — в полный год. То есть 360 дней уже дают год стажа.</w:t>
      </w:r>
    </w:p>
    <w:p w14:paraId="2FDB28BB" w14:textId="77777777" w:rsidR="009B1682" w:rsidRPr="001F68F7" w:rsidRDefault="009B1682" w:rsidP="009B1682">
      <w:r w:rsidRPr="001F68F7">
        <w:t>Для тех, у кого в трудовой много коротких периодов (по 3–4 месяца тут и там), это может сыграть в плюс. Дни суммируются, округляются, и итоговая цифра порой оказывается больше, чем вы ожидали при простом арифметическом подсчете.</w:t>
      </w:r>
    </w:p>
    <w:p w14:paraId="05B66A40" w14:textId="77777777" w:rsidR="009B1682" w:rsidRPr="001F68F7" w:rsidRDefault="009B1682" w:rsidP="009B1682">
      <w:r w:rsidRPr="001F68F7">
        <w:t>Второй нюанс — формула расчета.</w:t>
      </w:r>
    </w:p>
    <w:p w14:paraId="4216C455" w14:textId="4FB3A9A6" w:rsidR="009B1682" w:rsidRPr="001F68F7" w:rsidRDefault="009B1682" w:rsidP="009B1682">
      <w:r w:rsidRPr="001F68F7">
        <w:t xml:space="preserve">Каждый период считается так: дата окончания минус дата начала плюс один день. Этот </w:t>
      </w:r>
      <w:r w:rsidR="001E205A">
        <w:t>«</w:t>
      </w:r>
      <w:r w:rsidRPr="001F68F7">
        <w:t>плюс один день</w:t>
      </w:r>
      <w:r w:rsidR="001E205A">
        <w:t>»</w:t>
      </w:r>
      <w:r w:rsidRPr="001F68F7">
        <w:t xml:space="preserve"> — не ошибка. Последний день работы засчитывается как рабочий. Поэтому если вы уволились 15-го числа, то 15-е войдет в стаж.</w:t>
      </w:r>
    </w:p>
    <w:p w14:paraId="7E76DBB9" w14:textId="77777777" w:rsidR="009B1682" w:rsidRPr="001F68F7" w:rsidRDefault="009B1682" w:rsidP="009B1682">
      <w:r w:rsidRPr="001F68F7">
        <w:t>Третий нюанс — день подачи заявления.</w:t>
      </w:r>
    </w:p>
    <w:p w14:paraId="30D84929" w14:textId="77777777" w:rsidR="009B1682" w:rsidRPr="001F68F7" w:rsidRDefault="009B1682" w:rsidP="009B1682">
      <w:r w:rsidRPr="001F68F7">
        <w:t>В стаж включаются периоды только по день, который предшествует дню обращения за пенсией. Пришли в СФР в понедельник — засчитают до пятницы предыдущей недели. Разница в один день, но если вы гоняетесь за каждый балл, это стоит знать.</w:t>
      </w:r>
    </w:p>
    <w:p w14:paraId="747B7498" w14:textId="77777777" w:rsidR="009B1682" w:rsidRPr="001F68F7" w:rsidRDefault="009B1682" w:rsidP="009B1682">
      <w:r w:rsidRPr="001F68F7">
        <w:t>Как выглядит расчет на практике</w:t>
      </w:r>
    </w:p>
    <w:p w14:paraId="3F34EF18" w14:textId="77777777" w:rsidR="009B1682" w:rsidRPr="001F68F7" w:rsidRDefault="009B1682" w:rsidP="009B1682">
      <w:r w:rsidRPr="001F68F7">
        <w:t>Возьмем условного человека с тремя периодами работы:</w:t>
      </w:r>
    </w:p>
    <w:p w14:paraId="6CC53991" w14:textId="77777777" w:rsidR="009B1682" w:rsidRPr="001F68F7" w:rsidRDefault="009B1682" w:rsidP="009B1682">
      <w:r w:rsidRPr="001F68F7">
        <w:t>с 3 августа 1980 по 15 сентября 1983;</w:t>
      </w:r>
    </w:p>
    <w:p w14:paraId="653E6550" w14:textId="77777777" w:rsidR="009B1682" w:rsidRPr="001F68F7" w:rsidRDefault="009B1682" w:rsidP="009B1682">
      <w:r w:rsidRPr="001F68F7">
        <w:t>с 1 февраля 1993 по 10 апреля 1994;</w:t>
      </w:r>
    </w:p>
    <w:p w14:paraId="25C18ECC" w14:textId="77777777" w:rsidR="009B1682" w:rsidRPr="001F68F7" w:rsidRDefault="009B1682" w:rsidP="009B1682">
      <w:r w:rsidRPr="001F68F7">
        <w:t>с 10 февраля 2003 по 25 мая 2005.</w:t>
      </w:r>
    </w:p>
    <w:p w14:paraId="0D8FEEB2" w14:textId="77777777" w:rsidR="009B1682" w:rsidRPr="001F68F7" w:rsidRDefault="009B1682" w:rsidP="009B1682">
      <w:r w:rsidRPr="001F68F7">
        <w:t>Считаем первый период:15.09.1983 − 03.08.1980 + 1 деньГоды: 1983 − 1980 = 3 годаМесяцы: сентябрь (9) − август (8) = 1 месяцДни: 15 − 3 = 12 дней, плюс 1 = 13 днейИтого: 3 года 1 месяц 13 дней</w:t>
      </w:r>
    </w:p>
    <w:p w14:paraId="65C4DA2F" w14:textId="77777777" w:rsidR="009B1682" w:rsidRPr="001F68F7" w:rsidRDefault="009B1682" w:rsidP="009B1682">
      <w:r w:rsidRPr="001F68F7">
        <w:t>Второй период:10.04.1994 − 01.02.1993 + 1 деньГоды: 1 годМесяцы: апрель (4) − февраль (2) = 2 месяцаДни: 10 − 1 = 9 дней, плюс 1 = 10 днейИтого: 1 год 2 месяца 10 дней</w:t>
      </w:r>
    </w:p>
    <w:p w14:paraId="4BF32DC4" w14:textId="77777777" w:rsidR="009B1682" w:rsidRPr="001F68F7" w:rsidRDefault="009B1682" w:rsidP="009B1682">
      <w:r w:rsidRPr="001F68F7">
        <w:lastRenderedPageBreak/>
        <w:t>Третий период:25.05.2005 − 10.02.2003 + 1 деньГоды: 2 годаМесяцы: май (5) − февраль (2) = 3 месяцаДни: 25 − 10 = 15 дней, плюс 1 = 16 днейИтого: 2 года 3 месяца 16 дней</w:t>
      </w:r>
    </w:p>
    <w:p w14:paraId="4B2F993C" w14:textId="77777777" w:rsidR="009B1682" w:rsidRPr="001F68F7" w:rsidRDefault="009B1682" w:rsidP="009B1682">
      <w:r w:rsidRPr="001F68F7">
        <w:t>Теперь складываем всё вместе:Годы: 3 + 1 + 2 = 6 летМесяцы: 1 + 2 + 3 = 6 месяцевДни: 13 + 10 + 16 = 39 дней</w:t>
      </w:r>
    </w:p>
    <w:p w14:paraId="7C167540" w14:textId="77777777" w:rsidR="009B1682" w:rsidRPr="001F68F7" w:rsidRDefault="009B1682" w:rsidP="009B1682">
      <w:r w:rsidRPr="001F68F7">
        <w:t>А вот здесь начинается магия. 39 дней — это больше 30. По правилам, каждые 30 дней переводятся в месяц. Значит, 39 дней = 1 месяц и 9 дней.</w:t>
      </w:r>
    </w:p>
    <w:p w14:paraId="049D0C05" w14:textId="77777777" w:rsidR="009B1682" w:rsidRPr="001F68F7" w:rsidRDefault="009B1682" w:rsidP="009B1682">
      <w:r w:rsidRPr="001F68F7">
        <w:t>Прибавляем этот месяц к шести: 6 + 1 = 7 месяцев.Остаток: 9 дней.</w:t>
      </w:r>
    </w:p>
    <w:p w14:paraId="17E2C15C" w14:textId="77777777" w:rsidR="009B1682" w:rsidRPr="001F68F7" w:rsidRDefault="009B1682" w:rsidP="009B1682">
      <w:r w:rsidRPr="001F68F7">
        <w:t>Итог: 6 лет 7 месяцев 9 дней.</w:t>
      </w:r>
    </w:p>
    <w:p w14:paraId="712099F8" w14:textId="77777777" w:rsidR="009B1682" w:rsidRPr="001F68F7" w:rsidRDefault="009B1682" w:rsidP="009B1682">
      <w:r w:rsidRPr="001F68F7">
        <w:t>Когда периоды пересекаются</w:t>
      </w:r>
    </w:p>
    <w:p w14:paraId="0ABFBE1A" w14:textId="77777777" w:rsidR="009B1682" w:rsidRPr="001F68F7" w:rsidRDefault="009B1682" w:rsidP="009B1682">
      <w:r w:rsidRPr="001F68F7">
        <w:t>Такое бывает часто. Например, работа по совместительству в двух местах одновременно. Или период ухода за ребенком, который совпадает с официальной работой.</w:t>
      </w:r>
    </w:p>
    <w:p w14:paraId="78EC9A6C" w14:textId="77777777" w:rsidR="009B1682" w:rsidRPr="001F68F7" w:rsidRDefault="009B1682" w:rsidP="009B1682">
      <w:r w:rsidRPr="001F68F7">
        <w:t>Что делает СФР? Он включает в стаж тот период, который выгоднее для вас: либо тот, что дает право на пенсию, либо тот, что повышает индивидуальный пенсионный коэффициент (ИПК).</w:t>
      </w:r>
    </w:p>
    <w:p w14:paraId="27ED1D2B" w14:textId="77777777" w:rsidR="009B1682" w:rsidRPr="001F68F7" w:rsidRDefault="009B1682" w:rsidP="009B1682">
      <w:r w:rsidRPr="001F68F7">
        <w:t>Более того, при подаче заявления вы можете сами указать, какой из совпадающих периодов хотите использовать. Это право закреплено в правилах подсчета стажа.</w:t>
      </w:r>
    </w:p>
    <w:p w14:paraId="4E84BEE1" w14:textId="77777777" w:rsidR="009B1682" w:rsidRPr="001F68F7" w:rsidRDefault="009B1682" w:rsidP="009B1682">
      <w:r w:rsidRPr="001F68F7">
        <w:t>Совет: если знаете, что у вас есть пересечения, заранее просчитайте оба варианта. Иногда разница в коэффициенте может быть существенной.</w:t>
      </w:r>
    </w:p>
    <w:p w14:paraId="559BA9C9" w14:textId="77777777" w:rsidR="009B1682" w:rsidRPr="001F68F7" w:rsidRDefault="009B1682" w:rsidP="009B1682">
      <w:r w:rsidRPr="001F68F7">
        <w:t>Иностранный стаж: двойной зачет невозможен</w:t>
      </w:r>
    </w:p>
    <w:p w14:paraId="4FCD5B03" w14:textId="77777777" w:rsidR="009B1682" w:rsidRPr="001F68F7" w:rsidRDefault="009B1682" w:rsidP="009B1682">
      <w:r w:rsidRPr="001F68F7">
        <w:t>Если вы работали за границей и этот период уже учтен при назначении иностранной пенсии, в российский страховой стаж он не войдет. Вообще. Никак.</w:t>
      </w:r>
    </w:p>
    <w:p w14:paraId="14295783" w14:textId="77777777" w:rsidR="009B1682" w:rsidRPr="001F68F7" w:rsidRDefault="009B1682" w:rsidP="009B1682">
      <w:r w:rsidRPr="001F68F7">
        <w:t>Исключение — международные договоры о взаимном зачете стажа. Они есть с рядом государств, прежде всего с бывшими республиками СССР. Но это отдельная история, и каждый случай рассматривается индивидуально.</w:t>
      </w:r>
    </w:p>
    <w:p w14:paraId="110EF2C4" w14:textId="77777777" w:rsidR="009B1682" w:rsidRPr="001F68F7" w:rsidRDefault="009B1682" w:rsidP="009B1682">
      <w:r w:rsidRPr="001F68F7">
        <w:t>Что делать, если документов нет</w:t>
      </w:r>
    </w:p>
    <w:p w14:paraId="05840932" w14:textId="77777777" w:rsidR="009B1682" w:rsidRPr="001F68F7" w:rsidRDefault="009B1682" w:rsidP="009B1682">
      <w:r w:rsidRPr="001F68F7">
        <w:t>Ситуация знакомая: предприятие закрылось, архив сгорел, трудовая книжка потеряна. В советские годы с этим было особенно тяжело.</w:t>
      </w:r>
    </w:p>
    <w:p w14:paraId="35617B49" w14:textId="77777777" w:rsidR="009B1682" w:rsidRPr="001F68F7" w:rsidRDefault="009B1682" w:rsidP="009B1682">
      <w:r w:rsidRPr="001F68F7">
        <w:t>Закон предусматривает выход — свидетельские показания. Но здесь есть условия, и каждую ситуацию разбирает специальная комиссия по установлению стажа.</w:t>
      </w:r>
    </w:p>
    <w:p w14:paraId="77C37B3B" w14:textId="77777777" w:rsidR="009B1682" w:rsidRPr="001F68F7" w:rsidRDefault="009B1682" w:rsidP="009B1682">
      <w:r w:rsidRPr="001F68F7">
        <w:t>Если комиссия принимает положительное решение, запись в трудовой книжке, сделанная на его основании, приравнивается к документально подтвержденной. То есть стаж можно восстановить, но придется повозиться.</w:t>
      </w:r>
    </w:p>
    <w:p w14:paraId="215B6CDD" w14:textId="77777777" w:rsidR="009B1682" w:rsidRPr="001F68F7" w:rsidRDefault="009B1682" w:rsidP="009B1682">
      <w:r w:rsidRPr="001F68F7">
        <w:t>Что засчитывается помимо работы</w:t>
      </w:r>
    </w:p>
    <w:p w14:paraId="4B6C1973" w14:textId="77777777" w:rsidR="009B1682" w:rsidRPr="001F68F7" w:rsidRDefault="009B1682" w:rsidP="009B1682">
      <w:r w:rsidRPr="001F68F7">
        <w:t>Многие думают, что страховой стаж — это только официальная работа по найму. На самом деле учитываются и другие периоды.</w:t>
      </w:r>
    </w:p>
    <w:p w14:paraId="0D192F57" w14:textId="77777777" w:rsidR="009B1682" w:rsidRPr="001F68F7" w:rsidRDefault="009B1682" w:rsidP="009B1682">
      <w:r w:rsidRPr="001F68F7">
        <w:t>Что входит:</w:t>
      </w:r>
    </w:p>
    <w:p w14:paraId="1A39D8ED" w14:textId="77777777" w:rsidR="009B1682" w:rsidRPr="001F68F7" w:rsidRDefault="009B1682" w:rsidP="009B1682">
      <w:r w:rsidRPr="001F68F7">
        <w:t>уход за ребенком до полутора лет;</w:t>
      </w:r>
    </w:p>
    <w:p w14:paraId="3843B80B" w14:textId="77777777" w:rsidR="009B1682" w:rsidRPr="001F68F7" w:rsidRDefault="009B1682" w:rsidP="009B1682">
      <w:r w:rsidRPr="001F68F7">
        <w:t>военная служба;</w:t>
      </w:r>
    </w:p>
    <w:p w14:paraId="18F83D77" w14:textId="77777777" w:rsidR="009B1682" w:rsidRPr="001F68F7" w:rsidRDefault="009B1682" w:rsidP="009B1682">
      <w:r w:rsidRPr="001F68F7">
        <w:lastRenderedPageBreak/>
        <w:t>болезнь с оформлением больничного листа;</w:t>
      </w:r>
    </w:p>
    <w:p w14:paraId="065AABF1" w14:textId="77777777" w:rsidR="009B1682" w:rsidRPr="001F68F7" w:rsidRDefault="009B1682" w:rsidP="009B1682">
      <w:r w:rsidRPr="001F68F7">
        <w:t>некоторые другие периоды.</w:t>
      </w:r>
    </w:p>
    <w:p w14:paraId="5F82E862" w14:textId="410C4D4D" w:rsidR="009B1682" w:rsidRPr="001F68F7" w:rsidRDefault="009B1682" w:rsidP="009B1682">
      <w:r w:rsidRPr="001F68F7">
        <w:t xml:space="preserve">Главное условие: до или после </w:t>
      </w:r>
      <w:r w:rsidR="001E205A">
        <w:t>«</w:t>
      </w:r>
      <w:r w:rsidRPr="001F68F7">
        <w:t>нестрахового</w:t>
      </w:r>
      <w:r w:rsidR="001E205A">
        <w:t>»</w:t>
      </w:r>
      <w:r w:rsidRPr="001F68F7">
        <w:t xml:space="preserve"> периода должна быть хоть какая-то работа. Если человек никогда не работал, одни только </w:t>
      </w:r>
      <w:r w:rsidR="001E205A">
        <w:t>«</w:t>
      </w:r>
      <w:r w:rsidRPr="001F68F7">
        <w:t>иные периоды</w:t>
      </w:r>
      <w:r w:rsidR="001E205A">
        <w:t>»</w:t>
      </w:r>
      <w:r w:rsidRPr="001F68F7">
        <w:t xml:space="preserve"> в стаж не засчитают.</w:t>
      </w:r>
    </w:p>
    <w:p w14:paraId="3C19DB68" w14:textId="77777777" w:rsidR="009B1682" w:rsidRPr="001F68F7" w:rsidRDefault="009B1682" w:rsidP="009B1682">
      <w:r w:rsidRPr="001F68F7">
        <w:t>Про больничные: время болезни включается в стаж независимо от того, платил ли работодатель страховые взносы в этот период. Это прямо прописано в правилах.</w:t>
      </w:r>
    </w:p>
    <w:p w14:paraId="4702FC86" w14:textId="77777777" w:rsidR="009B1682" w:rsidRPr="001F68F7" w:rsidRDefault="009B1682" w:rsidP="009B1682">
      <w:r w:rsidRPr="001F68F7">
        <w:t>Про многоплодную беременность: если родились двойня или тройня, периоды ухода за каждым ребенком суммируются по фактической продолжительности. Изменение внесено постановлением от 19 января 2026 года.</w:t>
      </w:r>
    </w:p>
    <w:p w14:paraId="589E6F0E" w14:textId="77777777" w:rsidR="009B1682" w:rsidRPr="001F68F7" w:rsidRDefault="009B1682" w:rsidP="009B1682">
      <w:r w:rsidRPr="001F68F7">
        <w:t>СВО: двойной стаж</w:t>
      </w:r>
    </w:p>
    <w:p w14:paraId="511745C6" w14:textId="77777777" w:rsidR="009B1682" w:rsidRPr="001F68F7" w:rsidRDefault="009B1682" w:rsidP="009B1682">
      <w:r w:rsidRPr="001F68F7">
        <w:t>С ноября 2022 года в правилах появился отдельный пункт. Периоды участия в специальной военной операции засчитываются в страховой стаж в двойном размере.</w:t>
      </w:r>
    </w:p>
    <w:p w14:paraId="04DCA708" w14:textId="77777777" w:rsidR="009B1682" w:rsidRPr="001F68F7" w:rsidRDefault="009B1682" w:rsidP="009B1682">
      <w:r w:rsidRPr="001F68F7">
        <w:t>Это касается:</w:t>
      </w:r>
    </w:p>
    <w:p w14:paraId="2000992D" w14:textId="77777777" w:rsidR="009B1682" w:rsidRPr="001F68F7" w:rsidRDefault="009B1682" w:rsidP="009B1682">
      <w:r w:rsidRPr="001F68F7">
        <w:t>военнослужащих;</w:t>
      </w:r>
    </w:p>
    <w:p w14:paraId="520120D3" w14:textId="77777777" w:rsidR="009B1682" w:rsidRPr="001F68F7" w:rsidRDefault="009B1682" w:rsidP="009B1682">
      <w:r w:rsidRPr="001F68F7">
        <w:t>добровольцев;</w:t>
      </w:r>
    </w:p>
    <w:p w14:paraId="10551174" w14:textId="77777777" w:rsidR="009B1682" w:rsidRPr="001F68F7" w:rsidRDefault="009B1682" w:rsidP="009B1682">
      <w:r w:rsidRPr="001F68F7">
        <w:t>тех, кто проходил службу по призыву в период СВО.</w:t>
      </w:r>
    </w:p>
    <w:p w14:paraId="2A8B379B" w14:textId="7362B1B0" w:rsidR="009B1682" w:rsidRPr="001F68F7" w:rsidRDefault="009B1682" w:rsidP="009B1682">
      <w:r w:rsidRPr="001F68F7">
        <w:t xml:space="preserve">Для тех, кто имеет право на досрочную пенсию по части 1.2 статьи 8 закона </w:t>
      </w:r>
      <w:r w:rsidR="001E205A">
        <w:t>«</w:t>
      </w:r>
      <w:r w:rsidRPr="001F68F7">
        <w:t>О страховых пенсиях</w:t>
      </w:r>
      <w:r w:rsidR="001E205A">
        <w:t>»</w:t>
      </w:r>
      <w:r w:rsidRPr="001F68F7">
        <w:t>, двойной стаж учитывается без ограничений.</w:t>
      </w:r>
    </w:p>
    <w:p w14:paraId="39E0EC15" w14:textId="77777777" w:rsidR="009B1682" w:rsidRPr="001F68F7" w:rsidRDefault="009B1682" w:rsidP="009B1682">
      <w:r w:rsidRPr="001F68F7">
        <w:t>Военные пенсионеры: двойного зачета не будет</w:t>
      </w:r>
    </w:p>
    <w:p w14:paraId="04CDB301" w14:textId="77777777" w:rsidR="009B1682" w:rsidRPr="001F68F7" w:rsidRDefault="009B1682" w:rsidP="009B1682">
      <w:r w:rsidRPr="001F68F7">
        <w:t>Если человек уже получает военную пенсию (по выслуге или инвалидности) от МВД, ФСБ, Росгвардии, ФСИН или другого силового ведомства, периоды службы в гражданский стаж не включаются.</w:t>
      </w:r>
    </w:p>
    <w:p w14:paraId="6258EAE1" w14:textId="77777777" w:rsidR="009B1682" w:rsidRPr="001F68F7" w:rsidRDefault="009B1682" w:rsidP="009B1682">
      <w:r w:rsidRPr="001F68F7">
        <w:t>Даже если эти годы формально не повлияли на размер военной пенсии, использовать их второй раз в СФР не получится. Это принципиальная позиция законодательства.</w:t>
      </w:r>
    </w:p>
    <w:p w14:paraId="08379874" w14:textId="77777777" w:rsidR="009B1682" w:rsidRPr="001F68F7" w:rsidRDefault="009B1682" w:rsidP="009B1682">
      <w:r w:rsidRPr="001F68F7">
        <w:t>Сезонная работа и навигация</w:t>
      </w:r>
    </w:p>
    <w:p w14:paraId="57E03E08" w14:textId="77777777" w:rsidR="009B1682" w:rsidRPr="001F68F7" w:rsidRDefault="009B1682" w:rsidP="009B1682">
      <w:r w:rsidRPr="001F68F7">
        <w:t>Для тех, кто работал в сезонных отраслях (например, на речном или морском флоте), есть льгота: полный сезон или полная навигация засчитывается как полный год.</w:t>
      </w:r>
    </w:p>
    <w:p w14:paraId="50B892F8" w14:textId="77777777" w:rsidR="009B1682" w:rsidRPr="001F68F7" w:rsidRDefault="009B1682" w:rsidP="009B1682">
      <w:r w:rsidRPr="001F68F7">
        <w:t>Важно: именно полная. Если отработали только часть сезона, считается по обычным правилам.</w:t>
      </w:r>
    </w:p>
    <w:p w14:paraId="53EB1AAB" w14:textId="77777777" w:rsidR="009B1682" w:rsidRPr="001F68F7" w:rsidRDefault="009B1682" w:rsidP="009B1682">
      <w:r w:rsidRPr="001F68F7">
        <w:t>Авторы и ИП: стаж зависит от взносов</w:t>
      </w:r>
    </w:p>
    <w:p w14:paraId="7D6B0582" w14:textId="77777777" w:rsidR="009B1682" w:rsidRPr="001F68F7" w:rsidRDefault="009B1682" w:rsidP="009B1682">
      <w:r w:rsidRPr="001F68F7">
        <w:t>У творческих работников и части индивидуальных предпринимателей другая система.</w:t>
      </w:r>
    </w:p>
    <w:p w14:paraId="0DBF41F1" w14:textId="77777777" w:rsidR="009B1682" w:rsidRPr="001F68F7" w:rsidRDefault="009B1682" w:rsidP="009B1682">
      <w:r w:rsidRPr="001F68F7">
        <w:t>Как это работает:</w:t>
      </w:r>
    </w:p>
    <w:p w14:paraId="7D517BCF" w14:textId="77777777" w:rsidR="009B1682" w:rsidRPr="001F68F7" w:rsidRDefault="009B1682" w:rsidP="009B1682">
      <w:r w:rsidRPr="001F68F7">
        <w:t>Если за год взносы уплачены полностью (не ниже фиксированного размера), засчитывается полный календарный год.</w:t>
      </w:r>
    </w:p>
    <w:p w14:paraId="3A07BC6B" w14:textId="77777777" w:rsidR="009B1682" w:rsidRPr="001F68F7" w:rsidRDefault="009B1682" w:rsidP="009B1682">
      <w:r w:rsidRPr="001F68F7">
        <w:t>Если меньше — стаж считается пропорционально сумме взносов.</w:t>
      </w:r>
    </w:p>
    <w:p w14:paraId="55D43767" w14:textId="77777777" w:rsidR="009B1682" w:rsidRPr="001F68F7" w:rsidRDefault="009B1682" w:rsidP="009B1682">
      <w:r w:rsidRPr="001F68F7">
        <w:t>Если заплатили хоть что-то, минимум один месяц (30 дней) в стаж всё равно войдет.</w:t>
      </w:r>
    </w:p>
    <w:p w14:paraId="495E3EC9" w14:textId="77777777" w:rsidR="009B1682" w:rsidRPr="001F68F7" w:rsidRDefault="009B1682" w:rsidP="009B1682">
      <w:r w:rsidRPr="001F68F7">
        <w:lastRenderedPageBreak/>
        <w:t>При этом больше 12 месяцев за один календарный год получить нельзя, даже если работал и по найму, и по авторским договорам одновременно.</w:t>
      </w:r>
    </w:p>
    <w:p w14:paraId="3F9B9317" w14:textId="77777777" w:rsidR="009B1682" w:rsidRPr="001F68F7" w:rsidRDefault="009B1682" w:rsidP="009B1682">
      <w:r w:rsidRPr="001F68F7">
        <w:t>С 2023 года для расчета используется показатель 80,1078% от совокупного фиксированного размера страховых взносов (статья 430, пункт 1.2 Налогового кодекса).</w:t>
      </w:r>
    </w:p>
    <w:p w14:paraId="4E66ACAD" w14:textId="77777777" w:rsidR="009B1682" w:rsidRPr="001F68F7" w:rsidRDefault="009B1682" w:rsidP="009B1682">
      <w:r w:rsidRPr="001F68F7">
        <w:t>Советский колхозный стаж</w:t>
      </w:r>
    </w:p>
    <w:p w14:paraId="53FB4216" w14:textId="77777777" w:rsidR="009B1682" w:rsidRPr="001F68F7" w:rsidRDefault="009B1682" w:rsidP="009B1682">
      <w:r w:rsidRPr="001F68F7">
        <w:t>Отдельная категория — люди, работавшие в колхозах. Членство в колхозе засчитывается в стаж как полные календарные годы, даже если человек не вырабатывал обязательный минимум трудового участия.</w:t>
      </w:r>
    </w:p>
    <w:p w14:paraId="69232CA4" w14:textId="77777777" w:rsidR="009B1682" w:rsidRPr="001F68F7" w:rsidRDefault="009B1682" w:rsidP="009B1682">
      <w:r w:rsidRPr="001F68F7">
        <w:t>Единственное исключение: если за какой-то год в трудовой книжке колхозника нет ни одного выхода на работу, этот год из подсчета вычеркивается.</w:t>
      </w:r>
    </w:p>
    <w:p w14:paraId="057489F1" w14:textId="77777777" w:rsidR="009B1682" w:rsidRPr="001F68F7" w:rsidRDefault="009B1682" w:rsidP="009B1682">
      <w:r w:rsidRPr="001F68F7">
        <w:t>Добровольные взносы: половина — максимум</w:t>
      </w:r>
    </w:p>
    <w:p w14:paraId="62DC876A" w14:textId="2EC52763" w:rsidR="009B1682" w:rsidRPr="001F68F7" w:rsidRDefault="009B1682" w:rsidP="009B1682">
      <w:r w:rsidRPr="001F68F7">
        <w:t xml:space="preserve">Можно самостоятельно платить взносы в систему пенсионного страхования и тем самым накапливать стаж. Но общая продолжительность таких </w:t>
      </w:r>
      <w:r w:rsidR="001E205A">
        <w:t>«</w:t>
      </w:r>
      <w:r w:rsidRPr="001F68F7">
        <w:t>купленных</w:t>
      </w:r>
      <w:r w:rsidR="001E205A">
        <w:t>»</w:t>
      </w:r>
      <w:r w:rsidRPr="001F68F7">
        <w:t xml:space="preserve"> периодов не может превышать половины страхового стажа, необходимого для пенсии.</w:t>
      </w:r>
    </w:p>
    <w:p w14:paraId="4143D56F" w14:textId="1BCC2CE4" w:rsidR="009B1682" w:rsidRPr="001F68F7" w:rsidRDefault="009B1682" w:rsidP="009B1682">
      <w:r w:rsidRPr="001F68F7">
        <w:t xml:space="preserve">Проще говоря, половину стажа придется заработать реальной работой. Полностью </w:t>
      </w:r>
      <w:r w:rsidR="001E205A">
        <w:t>«</w:t>
      </w:r>
      <w:r w:rsidRPr="001F68F7">
        <w:t>купить</w:t>
      </w:r>
      <w:r w:rsidR="001E205A">
        <w:t>»</w:t>
      </w:r>
      <w:r w:rsidRPr="001F68F7">
        <w:t xml:space="preserve"> пенсию не выйдет.</w:t>
      </w:r>
    </w:p>
    <w:p w14:paraId="625FDAB0" w14:textId="77777777" w:rsidR="009B1682" w:rsidRPr="001F68F7" w:rsidRDefault="009B1682" w:rsidP="009B1682">
      <w:r w:rsidRPr="001F68F7">
        <w:t>Требования к документам</w:t>
      </w:r>
    </w:p>
    <w:p w14:paraId="12558A33" w14:textId="77777777" w:rsidR="009B1682" w:rsidRPr="001F68F7" w:rsidRDefault="009B1682" w:rsidP="009B1682">
      <w:r w:rsidRPr="001F68F7">
        <w:t>Когда СФР проверяет документы, в них должны быть конкретные сведения:</w:t>
      </w:r>
    </w:p>
    <w:p w14:paraId="76A38E75" w14:textId="77777777" w:rsidR="009B1682" w:rsidRPr="001F68F7" w:rsidRDefault="009B1682" w:rsidP="009B1682">
      <w:r w:rsidRPr="001F68F7">
        <w:t>номер и дата выдачи;</w:t>
      </w:r>
    </w:p>
    <w:p w14:paraId="7B9D06BA" w14:textId="77777777" w:rsidR="009B1682" w:rsidRPr="001F68F7" w:rsidRDefault="009B1682" w:rsidP="009B1682">
      <w:r w:rsidRPr="001F68F7">
        <w:t>ФИО полностью;</w:t>
      </w:r>
    </w:p>
    <w:p w14:paraId="521800E2" w14:textId="77777777" w:rsidR="009B1682" w:rsidRPr="001F68F7" w:rsidRDefault="009B1682" w:rsidP="009B1682">
      <w:r w:rsidRPr="001F68F7">
        <w:t>дата рождения;</w:t>
      </w:r>
    </w:p>
    <w:p w14:paraId="7DE6CCEB" w14:textId="77777777" w:rsidR="009B1682" w:rsidRPr="001F68F7" w:rsidRDefault="009B1682" w:rsidP="009B1682">
      <w:r w:rsidRPr="001F68F7">
        <w:t>место работы;</w:t>
      </w:r>
    </w:p>
    <w:p w14:paraId="1A504604" w14:textId="77777777" w:rsidR="009B1682" w:rsidRPr="001F68F7" w:rsidRDefault="009B1682" w:rsidP="009B1682">
      <w:r w:rsidRPr="001F68F7">
        <w:t>период работы и должность;</w:t>
      </w:r>
    </w:p>
    <w:p w14:paraId="149AB7A3" w14:textId="77777777" w:rsidR="009B1682" w:rsidRPr="001F68F7" w:rsidRDefault="009B1682" w:rsidP="009B1682">
      <w:r w:rsidRPr="001F68F7">
        <w:t>основания выдачи (ссылки на приказы или лицевые счета).</w:t>
      </w:r>
    </w:p>
    <w:p w14:paraId="0E8393D4" w14:textId="77777777" w:rsidR="009B1682" w:rsidRPr="001F68F7" w:rsidRDefault="009B1682" w:rsidP="009B1682">
      <w:r w:rsidRPr="001F68F7">
        <w:t>Послабление: документы, выданные при увольнении, принимаются даже без указания оснований.</w:t>
      </w:r>
    </w:p>
    <w:p w14:paraId="68CAD48D" w14:textId="77777777" w:rsidR="009B1682" w:rsidRPr="001F68F7" w:rsidRDefault="009B1682" w:rsidP="009B1682">
      <w:r w:rsidRPr="001F68F7">
        <w:t>Что делать, если ФИО не совпадает?Если в архивной справке фамилия отличается от паспортной (например, после замужества), это нужно подтверждать дополнительно: свидетельством о браке, справкой о смене имени или через суд.</w:t>
      </w:r>
    </w:p>
    <w:p w14:paraId="48490954" w14:textId="77777777" w:rsidR="009B1682" w:rsidRPr="001F68F7" w:rsidRDefault="009B1682" w:rsidP="009B1682">
      <w:r w:rsidRPr="001F68F7">
        <w:t>Многие об этом забывают, и потом целые годы работы не засчитываются из-за банальной ошибки в старых документах.</w:t>
      </w:r>
    </w:p>
    <w:p w14:paraId="34F7A8C5" w14:textId="77777777" w:rsidR="009B1682" w:rsidRPr="001F68F7" w:rsidRDefault="009B1682" w:rsidP="009B1682">
      <w:r w:rsidRPr="001F68F7">
        <w:t>Записи без точных дат</w:t>
      </w:r>
    </w:p>
    <w:p w14:paraId="1C124B76" w14:textId="394D7473" w:rsidR="009B1682" w:rsidRPr="001F68F7" w:rsidRDefault="009B1682" w:rsidP="009B1682">
      <w:r w:rsidRPr="001F68F7">
        <w:t xml:space="preserve">В архивных справках часто пишут только год или месяц: </w:t>
      </w:r>
      <w:r w:rsidR="001E205A">
        <w:t>«</w:t>
      </w:r>
      <w:r w:rsidRPr="001F68F7">
        <w:t>принят на работу в марте 1967 года</w:t>
      </w:r>
      <w:r w:rsidR="001E205A">
        <w:t>»</w:t>
      </w:r>
      <w:r w:rsidRPr="001F68F7">
        <w:t xml:space="preserve"> или вообще </w:t>
      </w:r>
      <w:r w:rsidR="001E205A">
        <w:t>«</w:t>
      </w:r>
      <w:r w:rsidRPr="001F68F7">
        <w:t>в 1967 году</w:t>
      </w:r>
      <w:r w:rsidR="001E205A">
        <w:t>»</w:t>
      </w:r>
      <w:r w:rsidRPr="001F68F7">
        <w:t>. Что делать?</w:t>
      </w:r>
    </w:p>
    <w:p w14:paraId="04E5A2B2" w14:textId="77777777" w:rsidR="009B1682" w:rsidRPr="001F68F7" w:rsidRDefault="009B1682" w:rsidP="009B1682">
      <w:r w:rsidRPr="001F68F7">
        <w:t>Правила такие:</w:t>
      </w:r>
    </w:p>
    <w:p w14:paraId="789F3C4F" w14:textId="77777777" w:rsidR="009B1682" w:rsidRPr="001F68F7" w:rsidRDefault="009B1682" w:rsidP="009B1682">
      <w:r w:rsidRPr="001F68F7">
        <w:t>Если указан только год — берется 1 июля этого года.</w:t>
      </w:r>
    </w:p>
    <w:p w14:paraId="0FD9A501" w14:textId="77777777" w:rsidR="009B1682" w:rsidRPr="001F68F7" w:rsidRDefault="009B1682" w:rsidP="009B1682">
      <w:r w:rsidRPr="001F68F7">
        <w:t>Если указан месяц, но нет числа — 15-е число.</w:t>
      </w:r>
    </w:p>
    <w:p w14:paraId="2B9BC60C" w14:textId="250D8CB8" w:rsidR="009B1682" w:rsidRPr="001F68F7" w:rsidRDefault="009B1682" w:rsidP="009B1682">
      <w:r w:rsidRPr="001F68F7">
        <w:lastRenderedPageBreak/>
        <w:t xml:space="preserve">Пример: </w:t>
      </w:r>
      <w:r w:rsidR="001E205A">
        <w:t>«</w:t>
      </w:r>
      <w:r w:rsidRPr="001F68F7">
        <w:t>март 1967 года</w:t>
      </w:r>
      <w:r w:rsidR="001E205A">
        <w:t>»</w:t>
      </w:r>
      <w:r w:rsidRPr="001F68F7">
        <w:t xml:space="preserve"> → 15 марта 1967 года.А </w:t>
      </w:r>
      <w:r w:rsidR="001E205A">
        <w:t>«</w:t>
      </w:r>
      <w:r w:rsidRPr="001F68F7">
        <w:t>1967 год</w:t>
      </w:r>
      <w:r w:rsidR="001E205A">
        <w:t>»</w:t>
      </w:r>
      <w:r w:rsidRPr="001F68F7">
        <w:t xml:space="preserve"> → 1 июля 1967 года.</w:t>
      </w:r>
    </w:p>
    <w:p w14:paraId="1209740F" w14:textId="77777777" w:rsidR="009B1682" w:rsidRPr="001F68F7" w:rsidRDefault="009B1682" w:rsidP="009B1682">
      <w:r w:rsidRPr="001F68F7">
        <w:t>Разница в 3,5 месяца. Мелочь? Но если таких записей несколько, набегает приличный стаж.</w:t>
      </w:r>
    </w:p>
    <w:p w14:paraId="0FB611AF" w14:textId="77777777" w:rsidR="009B1682" w:rsidRPr="001F68F7" w:rsidRDefault="009B1682" w:rsidP="009B1682">
      <w:r w:rsidRPr="001F68F7">
        <w:t>Суммарные записи в трудовой</w:t>
      </w:r>
    </w:p>
    <w:p w14:paraId="56D11CD2" w14:textId="77777777" w:rsidR="009B1682" w:rsidRPr="001F68F7" w:rsidRDefault="009B1682" w:rsidP="009B1682">
      <w:r w:rsidRPr="001F68F7">
        <w:t>Иногда в трудовой книжке стоит одна общая запись о нескольких периодах работы — без разбивки по датам.</w:t>
      </w:r>
    </w:p>
    <w:p w14:paraId="2F4B919C" w14:textId="77777777" w:rsidR="009B1682" w:rsidRPr="001F68F7" w:rsidRDefault="009B1682" w:rsidP="009B1682">
      <w:r w:rsidRPr="001F68F7">
        <w:t>Правила признания:</w:t>
      </w:r>
    </w:p>
    <w:p w14:paraId="011DE80A" w14:textId="77777777" w:rsidR="009B1682" w:rsidRPr="001F68F7" w:rsidRDefault="009B1682" w:rsidP="009B1682">
      <w:r w:rsidRPr="001F68F7">
        <w:t>Если работа велась с 14 декабря 1962 года и позже, суммарная запись принимается при наличии сведений о конкретных организациях и должностях.</w:t>
      </w:r>
    </w:p>
    <w:p w14:paraId="735B7D5B" w14:textId="77777777" w:rsidR="009B1682" w:rsidRPr="001F68F7" w:rsidRDefault="009B1682" w:rsidP="009B1682">
      <w:r w:rsidRPr="001F68F7">
        <w:t>Для более ранних периодов (до 14 декабря 1962 года) суммарная запись принимается безусловно.</w:t>
      </w:r>
    </w:p>
    <w:p w14:paraId="17E4EEF8" w14:textId="77777777" w:rsidR="009B1682" w:rsidRPr="001F68F7" w:rsidRDefault="009B1682" w:rsidP="009B1682">
      <w:r w:rsidRPr="001F68F7">
        <w:t>Но если к суммарной записи прилагаются дополнительные документы за тот же период, весь стаж нужно подтвердить документально. Частично закрыть суммой, а частично справками не получится.</w:t>
      </w:r>
    </w:p>
    <w:p w14:paraId="44B0561E" w14:textId="77777777" w:rsidR="009B1682" w:rsidRPr="001F68F7" w:rsidRDefault="009B1682" w:rsidP="009B1682">
      <w:r w:rsidRPr="001F68F7">
        <w:t>Что делать прямо сейчас</w:t>
      </w:r>
    </w:p>
    <w:p w14:paraId="3BE49550" w14:textId="77777777" w:rsidR="009B1682" w:rsidRPr="001F68F7" w:rsidRDefault="009B1682" w:rsidP="009B1682">
      <w:r w:rsidRPr="001F68F7">
        <w:t>Не ждите наступления пенсионного возраста. Уже сегодня вы можете:</w:t>
      </w:r>
    </w:p>
    <w:p w14:paraId="4B4104CA" w14:textId="27885BB4" w:rsidR="009B1682" w:rsidRPr="001F68F7" w:rsidRDefault="009B1682" w:rsidP="009B1682">
      <w:r w:rsidRPr="001F68F7">
        <w:t xml:space="preserve">Заказать выписку из индивидуального лицевого счета через </w:t>
      </w:r>
      <w:r w:rsidR="001E205A">
        <w:t>«</w:t>
      </w:r>
      <w:r w:rsidRPr="001F68F7">
        <w:t>Госуслуги</w:t>
      </w:r>
      <w:r w:rsidR="001E205A">
        <w:t>»</w:t>
      </w:r>
      <w:r w:rsidRPr="001F68F7">
        <w:t>.</w:t>
      </w:r>
    </w:p>
    <w:p w14:paraId="18619459" w14:textId="77777777" w:rsidR="009B1682" w:rsidRPr="001F68F7" w:rsidRDefault="009B1682" w:rsidP="009B1682">
      <w:r w:rsidRPr="001F68F7">
        <w:t>Проверить, все ли периоды работы учтены.</w:t>
      </w:r>
    </w:p>
    <w:p w14:paraId="7284E170" w14:textId="77777777" w:rsidR="009B1682" w:rsidRPr="001F68F7" w:rsidRDefault="009B1682" w:rsidP="009B1682">
      <w:r w:rsidRPr="001F68F7">
        <w:t>Поднять старые трудовые книжки, справки и архивы.</w:t>
      </w:r>
    </w:p>
    <w:p w14:paraId="6EC96DFC" w14:textId="77777777" w:rsidR="009B1682" w:rsidRPr="001F68F7" w:rsidRDefault="009B1682" w:rsidP="009B1682">
      <w:r w:rsidRPr="001F68F7">
        <w:t>Если есть расхождения — обратиться в СФР для уточнения данных.</w:t>
      </w:r>
    </w:p>
    <w:p w14:paraId="408D56C1" w14:textId="77777777" w:rsidR="009B1682" w:rsidRPr="001F68F7" w:rsidRDefault="009B1682" w:rsidP="009B1682">
      <w:r w:rsidRPr="001F68F7">
        <w:t>Чем раньше вы это сделаете, тем спокойнее будете спать потом. Ошибки в стаже исправляются, но на это нужно время. А время, как известно, самый дорогой ресурс.</w:t>
      </w:r>
    </w:p>
    <w:p w14:paraId="2D31F06E" w14:textId="70D29962" w:rsidR="009B1682" w:rsidRPr="001F68F7" w:rsidRDefault="00DE37EC" w:rsidP="009B1682">
      <w:hyperlink r:id="rId44" w:history="1">
        <w:r w:rsidR="009B1682" w:rsidRPr="001F68F7">
          <w:rPr>
            <w:rStyle w:val="a3"/>
          </w:rPr>
          <w:t>https://www.yuga.ru/polza/10104-kak-na-samom-dele-schitayut-strakhovoj-stazh-nyuansy-o-kotorykh-molchat-v-pensionnom-fonde/</w:t>
        </w:r>
      </w:hyperlink>
      <w:r w:rsidR="009B1682" w:rsidRPr="001F68F7">
        <w:t xml:space="preserve"> </w:t>
      </w:r>
    </w:p>
    <w:p w14:paraId="13852182" w14:textId="77777777" w:rsidR="00827F01" w:rsidRPr="001F68F7" w:rsidRDefault="00827F01" w:rsidP="00827F01">
      <w:pPr>
        <w:pStyle w:val="2"/>
      </w:pPr>
      <w:bookmarkStart w:id="123" w:name="_Toc239661487"/>
      <w:r w:rsidRPr="001F68F7">
        <w:t>Юга.ру, 04.09.2026, Сколько баллов нужно для пенсии в 2026 году: жесткие требования и способы добрать недостающее</w:t>
      </w:r>
      <w:bookmarkEnd w:id="123"/>
    </w:p>
    <w:p w14:paraId="75634387" w14:textId="77777777" w:rsidR="00827F01" w:rsidRPr="001F68F7" w:rsidRDefault="00827F01" w:rsidP="00F16AFB">
      <w:pPr>
        <w:pStyle w:val="3"/>
      </w:pPr>
      <w:bookmarkStart w:id="124" w:name="_Toc239661488"/>
      <w:r w:rsidRPr="001F68F7">
        <w:t>Вы работаете, платите налоги, переживаете за будущее. Приближается пенсионный возраст, и вы начинаете считать: хватит ли стажа? Сколько нужно этих загадочных баллов? Что будет, если не хватит?</w:t>
      </w:r>
      <w:bookmarkEnd w:id="124"/>
    </w:p>
    <w:p w14:paraId="7C2280EF" w14:textId="77777777" w:rsidR="00827F01" w:rsidRPr="001F68F7" w:rsidRDefault="00827F01" w:rsidP="00827F01">
      <w:r w:rsidRPr="001F68F7">
        <w:t>В 2026 году ответы конкретны. Система требует выполнения трех условий одновременно, и одно из них — минимум 30 пенсионных баллов.</w:t>
      </w:r>
    </w:p>
    <w:p w14:paraId="52B94A6F" w14:textId="77777777" w:rsidR="00827F01" w:rsidRPr="001F68F7" w:rsidRDefault="00827F01" w:rsidP="00827F01">
      <w:r w:rsidRPr="001F68F7">
        <w:t>Три кита пенсии</w:t>
      </w:r>
    </w:p>
    <w:p w14:paraId="296956AC" w14:textId="77777777" w:rsidR="00827F01" w:rsidRPr="001F68F7" w:rsidRDefault="00827F01" w:rsidP="00827F01">
      <w:r w:rsidRPr="001F68F7">
        <w:t>Страховая пенсия — не автоматическая выплата по возрасту. Это результат выполнения трех требований:</w:t>
      </w:r>
    </w:p>
    <w:p w14:paraId="492ECFDD" w14:textId="77777777" w:rsidR="00827F01" w:rsidRPr="001F68F7" w:rsidRDefault="00827F01" w:rsidP="00827F01">
      <w:r w:rsidRPr="001F68F7">
        <w:t>Возраст. Мужчины — 64 года, женщины — 59 лет.</w:t>
      </w:r>
    </w:p>
    <w:p w14:paraId="23E920C9" w14:textId="77777777" w:rsidR="00827F01" w:rsidRPr="001F68F7" w:rsidRDefault="00827F01" w:rsidP="00827F01">
      <w:r w:rsidRPr="001F68F7">
        <w:t>Стаж. Не менее 15 лет официальной работы.</w:t>
      </w:r>
    </w:p>
    <w:p w14:paraId="419B8E25" w14:textId="77777777" w:rsidR="00827F01" w:rsidRPr="001F68F7" w:rsidRDefault="00827F01" w:rsidP="00827F01">
      <w:r w:rsidRPr="001F68F7">
        <w:lastRenderedPageBreak/>
        <w:t>Баллы. Минимум 30 индивидуальных пенсионных коэффициентов.</w:t>
      </w:r>
    </w:p>
    <w:p w14:paraId="07A8F417" w14:textId="77777777" w:rsidR="00827F01" w:rsidRPr="001F68F7" w:rsidRDefault="00827F01" w:rsidP="00827F01">
      <w:r w:rsidRPr="001F68F7">
        <w:t>Если хотя бы одно условие не выполнено — в страховой пенсии откажут. Останется только социальная, на пять лет позже.</w:t>
      </w:r>
    </w:p>
    <w:p w14:paraId="77A8D73E" w14:textId="77777777" w:rsidR="00827F01" w:rsidRPr="001F68F7" w:rsidRDefault="00827F01" w:rsidP="00827F01">
      <w:r w:rsidRPr="001F68F7">
        <w:t>Сколько стоит балл</w:t>
      </w:r>
    </w:p>
    <w:p w14:paraId="23564AE7" w14:textId="77777777" w:rsidR="00827F01" w:rsidRPr="001F68F7" w:rsidRDefault="00827F01" w:rsidP="00827F01">
      <w:r w:rsidRPr="001F68F7">
        <w:t>Пенсионный балл — это условная единица, отражающая объем страховых взносов, уплаченных за вас работодателем.</w:t>
      </w:r>
    </w:p>
    <w:p w14:paraId="4084509E" w14:textId="77777777" w:rsidR="00827F01" w:rsidRPr="001F68F7" w:rsidRDefault="00827F01" w:rsidP="00827F01">
      <w:r w:rsidRPr="001F68F7">
        <w:t>В 2026 году:</w:t>
      </w:r>
    </w:p>
    <w:p w14:paraId="2F1588ED" w14:textId="77777777" w:rsidR="00827F01" w:rsidRPr="001F68F7" w:rsidRDefault="00827F01" w:rsidP="00827F01">
      <w:r w:rsidRPr="001F68F7">
        <w:t>стоимость одного балла — 156,76 рубля;</w:t>
      </w:r>
    </w:p>
    <w:p w14:paraId="6832C988" w14:textId="77777777" w:rsidR="00827F01" w:rsidRPr="001F68F7" w:rsidRDefault="00827F01" w:rsidP="00827F01">
      <w:r w:rsidRPr="001F68F7">
        <w:t>фиксированная выплата — 9 584,69 рубля.</w:t>
      </w:r>
    </w:p>
    <w:p w14:paraId="7F6A53A6" w14:textId="77777777" w:rsidR="00827F01" w:rsidRPr="001F68F7" w:rsidRDefault="00827F01" w:rsidP="00827F01">
      <w:r w:rsidRPr="001F68F7">
        <w:t>Формула:</w:t>
      </w:r>
    </w:p>
    <w:p w14:paraId="2D180111" w14:textId="77777777" w:rsidR="00827F01" w:rsidRPr="001F68F7" w:rsidRDefault="00827F01" w:rsidP="00827F01">
      <w:r w:rsidRPr="001F68F7">
        <w:t>Пенсия = фиксированная выплата + (баллы × стоимость балла)</w:t>
      </w:r>
    </w:p>
    <w:p w14:paraId="0CEDA319" w14:textId="77777777" w:rsidR="00827F01" w:rsidRPr="001F68F7" w:rsidRDefault="00827F01" w:rsidP="00827F01">
      <w:r w:rsidRPr="001F68F7">
        <w:t>При минимальных 30 баллах пенсия составит 14 287 рублей.</w:t>
      </w:r>
    </w:p>
    <w:p w14:paraId="1396B939" w14:textId="77777777" w:rsidR="00827F01" w:rsidRPr="001F68F7" w:rsidRDefault="00827F01" w:rsidP="00827F01">
      <w:r w:rsidRPr="001F68F7">
        <w:t>Как заработать 30 баллов</w:t>
      </w:r>
    </w:p>
    <w:p w14:paraId="184C6998" w14:textId="77777777" w:rsidR="00827F01" w:rsidRPr="001F68F7" w:rsidRDefault="00827F01" w:rsidP="00827F01">
      <w:r w:rsidRPr="001F68F7">
        <w:t>Максимум за год — 10 баллов. Для этого нужна официальная зарплата около 248 тысяч рублей в месяц. Большинству это недостижимо.</w:t>
      </w:r>
    </w:p>
    <w:p w14:paraId="467BB44D" w14:textId="77777777" w:rsidR="00827F01" w:rsidRPr="001F68F7" w:rsidRDefault="00827F01" w:rsidP="00827F01">
      <w:r w:rsidRPr="001F68F7">
        <w:t>Среднестатистический работник с зарплатой 60–70 тысяч получает примерно 3–4 балла в год. Чтобы набрать 30, потребуется 8–10 лет работы.</w:t>
      </w:r>
    </w:p>
    <w:p w14:paraId="12C0BDC6" w14:textId="77777777" w:rsidR="00827F01" w:rsidRPr="001F68F7" w:rsidRDefault="00827F01" w:rsidP="00827F01">
      <w:r w:rsidRPr="001F68F7">
        <w:t>Но баллы дают и за нестраховые периоды:</w:t>
      </w:r>
    </w:p>
    <w:p w14:paraId="073D1991" w14:textId="77777777" w:rsidR="00827F01" w:rsidRPr="001F68F7" w:rsidRDefault="00827F01" w:rsidP="00827F01">
      <w:r w:rsidRPr="001F68F7">
        <w:t>служба в армии — 1,8 балла за год;</w:t>
      </w:r>
    </w:p>
    <w:p w14:paraId="4E0A91D6" w14:textId="77777777" w:rsidR="00827F01" w:rsidRPr="001F68F7" w:rsidRDefault="00827F01" w:rsidP="00827F01">
      <w:r w:rsidRPr="001F68F7">
        <w:t>уход за первым ребенком до 1,5 лет — 1,8 балла;</w:t>
      </w:r>
    </w:p>
    <w:p w14:paraId="0689A77F" w14:textId="77777777" w:rsidR="00827F01" w:rsidRPr="001F68F7" w:rsidRDefault="00827F01" w:rsidP="00827F01">
      <w:r w:rsidRPr="001F68F7">
        <w:t>за вторым — 3,6 балла;</w:t>
      </w:r>
    </w:p>
    <w:p w14:paraId="69EB6410" w14:textId="77777777" w:rsidR="00827F01" w:rsidRPr="001F68F7" w:rsidRDefault="00827F01" w:rsidP="00827F01">
      <w:r w:rsidRPr="001F68F7">
        <w:t>за третьим и последующими — 5,4 балла;</w:t>
      </w:r>
    </w:p>
    <w:p w14:paraId="066AAB1C" w14:textId="77777777" w:rsidR="00827F01" w:rsidRPr="001F68F7" w:rsidRDefault="00827F01" w:rsidP="00827F01">
      <w:r w:rsidRPr="001F68F7">
        <w:t>уход за инвалидом I группы, ребенком-инвалидом или человеком старше 80 лет — 1,8 балла за год.</w:t>
      </w:r>
    </w:p>
    <w:p w14:paraId="4532F6DC" w14:textId="77777777" w:rsidR="00827F01" w:rsidRPr="001F68F7" w:rsidRDefault="00827F01" w:rsidP="00827F01">
      <w:r w:rsidRPr="001F68F7">
        <w:t>Эти периоды засчитываются в стаж и приносят баллы, даже если вы не работали.</w:t>
      </w:r>
    </w:p>
    <w:p w14:paraId="4F353DC6" w14:textId="77777777" w:rsidR="00827F01" w:rsidRPr="001F68F7" w:rsidRDefault="00827F01" w:rsidP="00827F01">
      <w:r w:rsidRPr="001F68F7">
        <w:t>Что делать, если баллов не хватает</w:t>
      </w:r>
    </w:p>
    <w:p w14:paraId="488FA554" w14:textId="77777777" w:rsidR="00827F01" w:rsidRPr="001F68F7" w:rsidRDefault="00827F01" w:rsidP="00827F01">
      <w:r w:rsidRPr="001F68F7">
        <w:t>Если к пенсионному возрасту не набралось 30 баллов или 15 лет стажа, в страховой пенсии откажут. Альтернатива — социальная пенсия на пять лет позже: мужчинам с 69 лет, женщинам с 64 лет. Ее размер — около 9 424 рублей.</w:t>
      </w:r>
    </w:p>
    <w:p w14:paraId="49C65D88" w14:textId="77777777" w:rsidR="00827F01" w:rsidRPr="001F68F7" w:rsidRDefault="00827F01" w:rsidP="00827F01">
      <w:r w:rsidRPr="001F68F7">
        <w:t>Способы исправить ситуацию:</w:t>
      </w:r>
    </w:p>
    <w:p w14:paraId="59FF1853" w14:textId="35DDF987" w:rsidR="00827F01" w:rsidRPr="001F68F7" w:rsidRDefault="00827F01" w:rsidP="00827F01">
      <w:r w:rsidRPr="001F68F7">
        <w:t xml:space="preserve">Проверьте лицевой счет. Закажите выписку через </w:t>
      </w:r>
      <w:r w:rsidR="001E205A">
        <w:t>«</w:t>
      </w:r>
      <w:r w:rsidRPr="001F68F7">
        <w:t>Госуслуги</w:t>
      </w:r>
      <w:r w:rsidR="001E205A">
        <w:t>»</w:t>
      </w:r>
      <w:r w:rsidRPr="001F68F7">
        <w:t>. Возможно, какие-то периоды не учтены из-за ошибок в трудовой или недобросовестного работодателя.</w:t>
      </w:r>
    </w:p>
    <w:p w14:paraId="2A5513E7" w14:textId="77777777" w:rsidR="00827F01" w:rsidRPr="001F68F7" w:rsidRDefault="00827F01" w:rsidP="00827F01">
      <w:r w:rsidRPr="001F68F7">
        <w:t>Подтвердите нестраховые периоды. Если служили, сидели с детьми или ухаживали за пожилыми, но не подали документы — сделайте это сейчас.</w:t>
      </w:r>
    </w:p>
    <w:p w14:paraId="1CE9400A" w14:textId="77777777" w:rsidR="00827F01" w:rsidRPr="001F68F7" w:rsidRDefault="00827F01" w:rsidP="00827F01">
      <w:r w:rsidRPr="001F68F7">
        <w:t>Докупите баллы. Закон позволяет вступить в добровольные правоотношения и уплатить взносы. В 2026 году минимальный взнос для покупки 1,09 балла и года стажа — 71 525 рублей.</w:t>
      </w:r>
    </w:p>
    <w:p w14:paraId="3B4A7F2C" w14:textId="77777777" w:rsidR="00827F01" w:rsidRPr="001F68F7" w:rsidRDefault="00827F01" w:rsidP="00827F01">
      <w:r w:rsidRPr="001F68F7">
        <w:lastRenderedPageBreak/>
        <w:t>Как проверить баллы прямо сейчас</w:t>
      </w:r>
    </w:p>
    <w:p w14:paraId="33FD9606" w14:textId="403D5940" w:rsidR="00827F01" w:rsidRPr="001F68F7" w:rsidRDefault="00827F01" w:rsidP="00827F01">
      <w:r w:rsidRPr="001F68F7">
        <w:t xml:space="preserve">Самый простой способ — зайти на </w:t>
      </w:r>
      <w:r w:rsidR="001E205A">
        <w:t>«</w:t>
      </w:r>
      <w:r w:rsidRPr="001F68F7">
        <w:t>Госуслуги</w:t>
      </w:r>
      <w:r w:rsidR="001E205A">
        <w:t>»</w:t>
      </w:r>
      <w:r w:rsidRPr="001F68F7">
        <w:t xml:space="preserve"> в раздел </w:t>
      </w:r>
      <w:r w:rsidR="001E205A">
        <w:t>«</w:t>
      </w:r>
      <w:r w:rsidRPr="001F68F7">
        <w:t>Пенсионные права</w:t>
      </w:r>
      <w:r w:rsidR="001E205A">
        <w:t>»</w:t>
      </w:r>
      <w:r w:rsidRPr="001F68F7">
        <w:t>. Там отображается текущий ИПК, стаж и количество баллов.</w:t>
      </w:r>
    </w:p>
    <w:p w14:paraId="22713242" w14:textId="77777777" w:rsidR="00827F01" w:rsidRPr="001F68F7" w:rsidRDefault="00827F01" w:rsidP="00827F01">
      <w:r w:rsidRPr="001F68F7">
        <w:t>Также можно запросить выписку из индивидуального лицевого счета на сайте СФР или в МФЦ.</w:t>
      </w:r>
    </w:p>
    <w:p w14:paraId="6BA1CBCA" w14:textId="77777777" w:rsidR="00827F01" w:rsidRPr="001F68F7" w:rsidRDefault="00827F01" w:rsidP="00827F01">
      <w:r w:rsidRPr="001F68F7">
        <w:t>Что делать прямо сейчас</w:t>
      </w:r>
    </w:p>
    <w:p w14:paraId="3913FEF7" w14:textId="067B9AFE" w:rsidR="00827F01" w:rsidRPr="001F68F7" w:rsidRDefault="00827F01" w:rsidP="00827F01">
      <w:r w:rsidRPr="001F68F7">
        <w:t xml:space="preserve">Зайдите в личный кабинет на </w:t>
      </w:r>
      <w:r w:rsidR="001E205A">
        <w:t>«</w:t>
      </w:r>
      <w:r w:rsidRPr="001F68F7">
        <w:t>Госуслугах</w:t>
      </w:r>
      <w:r w:rsidR="001E205A">
        <w:t>»</w:t>
      </w:r>
      <w:r w:rsidRPr="001F68F7">
        <w:t>.</w:t>
      </w:r>
    </w:p>
    <w:p w14:paraId="4F2929DD" w14:textId="77777777" w:rsidR="00827F01" w:rsidRPr="001F68F7" w:rsidRDefault="00827F01" w:rsidP="00827F01">
      <w:r w:rsidRPr="001F68F7">
        <w:t>Сравните свой стаж и баллы с требованиями.</w:t>
      </w:r>
    </w:p>
    <w:p w14:paraId="7937DED8" w14:textId="77777777" w:rsidR="00827F01" w:rsidRPr="001F68F7" w:rsidRDefault="00827F01" w:rsidP="00827F01">
      <w:r w:rsidRPr="001F68F7">
        <w:t>При ошибках — подайте заявление об исправлении.</w:t>
      </w:r>
    </w:p>
    <w:p w14:paraId="6F6D0352" w14:textId="77777777" w:rsidR="00827F01" w:rsidRPr="001F68F7" w:rsidRDefault="00827F01" w:rsidP="00827F01">
      <w:r w:rsidRPr="001F68F7">
        <w:t>Если баллов не хватает — рассмотрите добровольные взносы.</w:t>
      </w:r>
    </w:p>
    <w:p w14:paraId="44254E8F" w14:textId="77777777" w:rsidR="00827F01" w:rsidRPr="001F68F7" w:rsidRDefault="00827F01" w:rsidP="00827F01">
      <w:r w:rsidRPr="001F68F7">
        <w:t>Пенсия не появляется магически. Она строится из официального заработка, взносов и правильных документов. Чем раньше начнете контролировать свои права, тем выше будет доход на заслуженном отдыхе.</w:t>
      </w:r>
    </w:p>
    <w:p w14:paraId="01275193" w14:textId="20F9063A" w:rsidR="00C90F50" w:rsidRPr="001F68F7" w:rsidRDefault="00DE37EC" w:rsidP="00827F01">
      <w:hyperlink r:id="rId45" w:history="1">
        <w:r w:rsidR="00827F01" w:rsidRPr="001F68F7">
          <w:rPr>
            <w:rStyle w:val="a3"/>
          </w:rPr>
          <w:t>https://bank.yuga.ru/newsfeed/9292/</w:t>
        </w:r>
      </w:hyperlink>
    </w:p>
    <w:p w14:paraId="569AAA79" w14:textId="77777777" w:rsidR="00B2510F" w:rsidRPr="001F68F7" w:rsidRDefault="00B2510F" w:rsidP="00B2510F">
      <w:pPr>
        <w:pStyle w:val="2"/>
      </w:pPr>
      <w:bookmarkStart w:id="125" w:name="_Toc239661489"/>
      <w:r w:rsidRPr="001F68F7">
        <w:t>Юга.ру, 04.09.2026, Пенсия в баллах: как копятся ваши деньги и сколько стоит один балл в 2026 году</w:t>
      </w:r>
      <w:bookmarkEnd w:id="125"/>
    </w:p>
    <w:p w14:paraId="068AC8E4" w14:textId="77777777" w:rsidR="00B2510F" w:rsidRPr="001F68F7" w:rsidRDefault="00B2510F" w:rsidP="00F16AFB">
      <w:pPr>
        <w:pStyle w:val="3"/>
      </w:pPr>
      <w:bookmarkStart w:id="126" w:name="_Toc239661490"/>
      <w:r w:rsidRPr="001F68F7">
        <w:t>Современная пенсионная система России полностью переведена на баллы — индивидуальные пенсионные коэффициенты. Каждый год официальной работы конвертируется в определенное количество баллов. При выходе на пенсию они умножаются на стоимость одного коэффициента, а к результату прибавляется фиксированная выплата.</w:t>
      </w:r>
      <w:bookmarkEnd w:id="126"/>
    </w:p>
    <w:p w14:paraId="154979A5" w14:textId="77777777" w:rsidR="00B2510F" w:rsidRPr="001F68F7" w:rsidRDefault="00B2510F" w:rsidP="00B2510F">
      <w:r w:rsidRPr="001F68F7">
        <w:t>В 2026 году параметры такие:</w:t>
      </w:r>
    </w:p>
    <w:p w14:paraId="3ECC65DD" w14:textId="77777777" w:rsidR="00B2510F" w:rsidRPr="001F68F7" w:rsidRDefault="00B2510F" w:rsidP="00B2510F">
      <w:r w:rsidRPr="001F68F7">
        <w:t>стоимость одного балла — 156,76 рубля;</w:t>
      </w:r>
    </w:p>
    <w:p w14:paraId="426CAE98" w14:textId="77777777" w:rsidR="00B2510F" w:rsidRPr="001F68F7" w:rsidRDefault="00B2510F" w:rsidP="00B2510F">
      <w:r w:rsidRPr="001F68F7">
        <w:t>фиксированная выплата — 9 584,69 рубля.</w:t>
      </w:r>
    </w:p>
    <w:p w14:paraId="5E72D8DB" w14:textId="77777777" w:rsidR="00B2510F" w:rsidRPr="001F68F7" w:rsidRDefault="00B2510F" w:rsidP="00B2510F">
      <w:r w:rsidRPr="001F68F7">
        <w:t>Чем выше официальная зарплата и дольше стаж, тем больше баллов и выше пенсия. Причем баллы начисляются даже за периоды, когда человек не работал, но занимался социально значимой деятельностью.</w:t>
      </w:r>
    </w:p>
    <w:p w14:paraId="76F62904" w14:textId="77777777" w:rsidR="00B2510F" w:rsidRPr="001F68F7" w:rsidRDefault="00B2510F" w:rsidP="00B2510F">
      <w:r w:rsidRPr="001F68F7">
        <w:t>Как устроена формула</w:t>
      </w:r>
    </w:p>
    <w:p w14:paraId="5C906807" w14:textId="77777777" w:rsidR="00B2510F" w:rsidRPr="001F68F7" w:rsidRDefault="00B2510F" w:rsidP="00B2510F">
      <w:r w:rsidRPr="001F68F7">
        <w:t>Страховая пенсия считается просто:</w:t>
      </w:r>
    </w:p>
    <w:p w14:paraId="2AF3ABD6" w14:textId="77777777" w:rsidR="00B2510F" w:rsidRPr="001F68F7" w:rsidRDefault="00B2510F" w:rsidP="00B2510F">
      <w:r w:rsidRPr="001F68F7">
        <w:t>ИПК × стоимость балла + фиксированная выплата</w:t>
      </w:r>
    </w:p>
    <w:p w14:paraId="6113FBAB" w14:textId="77777777" w:rsidR="00B2510F" w:rsidRPr="001F68F7" w:rsidRDefault="00B2510F" w:rsidP="00B2510F">
      <w:r w:rsidRPr="001F68F7">
        <w:t>С 1 января 2026 года оба параметра выросли на 7,6%. В 2025 году балл стоил 145,69 рубля, а фиксированная выплата составляла 8 907,70 рубля. Теперь каждый накопленный балл приносит на 11,07 рубля больше в месяц.</w:t>
      </w:r>
    </w:p>
    <w:p w14:paraId="56AAC189" w14:textId="77777777" w:rsidR="00B2510F" w:rsidRPr="001F68F7" w:rsidRDefault="00B2510F" w:rsidP="00B2510F">
      <w:r w:rsidRPr="001F68F7">
        <w:t>Сколько баллов дают за год работы</w:t>
      </w:r>
    </w:p>
    <w:p w14:paraId="6FCF8C9E" w14:textId="77777777" w:rsidR="00B2510F" w:rsidRPr="001F68F7" w:rsidRDefault="00B2510F" w:rsidP="00B2510F">
      <w:r w:rsidRPr="001F68F7">
        <w:t>За каждый год официальной работы, при условии уплаты взносов работодателем, начисляются баллы. Их количество зависит от суммы страховых взносов.</w:t>
      </w:r>
    </w:p>
    <w:p w14:paraId="0852802A" w14:textId="77777777" w:rsidR="00B2510F" w:rsidRPr="001F68F7" w:rsidRDefault="00B2510F" w:rsidP="00B2510F">
      <w:r w:rsidRPr="001F68F7">
        <w:t>Формула:</w:t>
      </w:r>
    </w:p>
    <w:p w14:paraId="600B7AFC" w14:textId="77777777" w:rsidR="00B2510F" w:rsidRPr="001F68F7" w:rsidRDefault="00B2510F" w:rsidP="00B2510F">
      <w:r w:rsidRPr="001F68F7">
        <w:lastRenderedPageBreak/>
        <w:t>Годовой ИПК = (уплаченные взносы / нормативный размер взносов) × 10</w:t>
      </w:r>
    </w:p>
    <w:p w14:paraId="337A0A70" w14:textId="77777777" w:rsidR="00B2510F" w:rsidRPr="001F68F7" w:rsidRDefault="00B2510F" w:rsidP="00B2510F">
      <w:r w:rsidRPr="001F68F7">
        <w:t>Предельная база в 2026 году — 2 979 000 рублей. С нее уплачивается 22%, то есть 655 380 рублей.</w:t>
      </w:r>
    </w:p>
    <w:p w14:paraId="6BEF2BF3" w14:textId="77777777" w:rsidR="00B2510F" w:rsidRPr="001F68F7" w:rsidRDefault="00B2510F" w:rsidP="00B2510F">
      <w:r w:rsidRPr="001F68F7">
        <w:t>Важный момент: максимум за год можно получить 10 баллов. Даже при зарплате в 500 000 рублей в месяц больше не начислят.</w:t>
      </w:r>
    </w:p>
    <w:p w14:paraId="5175EB22" w14:textId="77777777" w:rsidR="00B2510F" w:rsidRPr="001F68F7" w:rsidRDefault="00B2510F" w:rsidP="00B2510F">
      <w:r w:rsidRPr="001F68F7">
        <w:t>Баллы за нестраховые периоды</w:t>
      </w:r>
    </w:p>
    <w:p w14:paraId="33CA59E2" w14:textId="77777777" w:rsidR="00B2510F" w:rsidRPr="001F68F7" w:rsidRDefault="00B2510F" w:rsidP="00B2510F">
      <w:r w:rsidRPr="001F68F7">
        <w:t>Многие думают, что баллы дают только за работу. Это ошибка. Статья 12 закона № 400-ФЗ предусматривает начисления за периоды, когда человек не работал.</w:t>
      </w:r>
    </w:p>
    <w:p w14:paraId="74E70778" w14:textId="77777777" w:rsidR="00B2510F" w:rsidRPr="001F68F7" w:rsidRDefault="00B2510F" w:rsidP="00B2510F">
      <w:r w:rsidRPr="001F68F7">
        <w:t>Сколько дают:</w:t>
      </w:r>
    </w:p>
    <w:p w14:paraId="5E1674A9" w14:textId="77777777" w:rsidR="00B2510F" w:rsidRPr="001F68F7" w:rsidRDefault="00B2510F" w:rsidP="00B2510F">
      <w:r w:rsidRPr="001F68F7">
        <w:t>срочная служба в армии — 1,8 балла за год;</w:t>
      </w:r>
    </w:p>
    <w:p w14:paraId="1E867128" w14:textId="77777777" w:rsidR="00B2510F" w:rsidRPr="001F68F7" w:rsidRDefault="00B2510F" w:rsidP="00B2510F">
      <w:r w:rsidRPr="001F68F7">
        <w:t>уход за первым ребенком до 1,5 лет — 1,8 балла;</w:t>
      </w:r>
    </w:p>
    <w:p w14:paraId="26AFC561" w14:textId="77777777" w:rsidR="00B2510F" w:rsidRPr="001F68F7" w:rsidRDefault="00B2510F" w:rsidP="00B2510F">
      <w:r w:rsidRPr="001F68F7">
        <w:t>уход за вторым ребенком — 3,6 балла;</w:t>
      </w:r>
    </w:p>
    <w:p w14:paraId="4033D668" w14:textId="77777777" w:rsidR="00B2510F" w:rsidRPr="001F68F7" w:rsidRDefault="00B2510F" w:rsidP="00B2510F">
      <w:r w:rsidRPr="001F68F7">
        <w:t>уход за третьим и четвертым — 5,4 балла за каждого;</w:t>
      </w:r>
    </w:p>
    <w:p w14:paraId="1FB52827" w14:textId="77777777" w:rsidR="00B2510F" w:rsidRPr="001F68F7" w:rsidRDefault="00B2510F" w:rsidP="00B2510F">
      <w:r w:rsidRPr="001F68F7">
        <w:t>уход за инвалидом I группы, ребенком-инвалидом или человеком старше 80 лет — 1,8 балла.</w:t>
      </w:r>
    </w:p>
    <w:p w14:paraId="03D227E1" w14:textId="77777777" w:rsidR="00B2510F" w:rsidRPr="001F68F7" w:rsidRDefault="00B2510F" w:rsidP="00B2510F">
      <w:r w:rsidRPr="001F68F7">
        <w:t>С 2026 года снято ограничение на максимальный период ухода за детьми, засчитываемый в стаж. Раньше было не более шести лет суммарно. Теперь можно включать все периоды ухода за каждым ребенком до полутора лет.</w:t>
      </w:r>
    </w:p>
    <w:p w14:paraId="30508FB2" w14:textId="77777777" w:rsidR="00B2510F" w:rsidRPr="001F68F7" w:rsidRDefault="00B2510F" w:rsidP="00B2510F">
      <w:r w:rsidRPr="001F68F7">
        <w:t>Как рассчитать будущую пенсию</w:t>
      </w:r>
    </w:p>
    <w:p w14:paraId="1DA578E8" w14:textId="77777777" w:rsidR="00B2510F" w:rsidRPr="001F68F7" w:rsidRDefault="00B2510F" w:rsidP="00B2510F">
      <w:r w:rsidRPr="001F68F7">
        <w:t>Нужно:</w:t>
      </w:r>
    </w:p>
    <w:p w14:paraId="701C1C91" w14:textId="65629BD5" w:rsidR="00B2510F" w:rsidRPr="001F68F7" w:rsidRDefault="00B2510F" w:rsidP="00B2510F">
      <w:r w:rsidRPr="001F68F7">
        <w:t xml:space="preserve">Узнать количество накопленных баллов через </w:t>
      </w:r>
      <w:r w:rsidR="001E205A">
        <w:t>«</w:t>
      </w:r>
      <w:r w:rsidRPr="001F68F7">
        <w:t>Госуслуги</w:t>
      </w:r>
      <w:r w:rsidR="001E205A">
        <w:t>»</w:t>
      </w:r>
      <w:r w:rsidRPr="001F68F7">
        <w:t xml:space="preserve"> или в Социальном фонде.</w:t>
      </w:r>
    </w:p>
    <w:p w14:paraId="0180E10A" w14:textId="77777777" w:rsidR="00B2510F" w:rsidRPr="001F68F7" w:rsidRDefault="00B2510F" w:rsidP="00B2510F">
      <w:r w:rsidRPr="001F68F7">
        <w:t>Умножить их на 156,76 рубля.</w:t>
      </w:r>
    </w:p>
    <w:p w14:paraId="4845E193" w14:textId="77777777" w:rsidR="00B2510F" w:rsidRPr="001F68F7" w:rsidRDefault="00B2510F" w:rsidP="00B2510F">
      <w:r w:rsidRPr="001F68F7">
        <w:t>Прибавить 9 584,69 рубля.</w:t>
      </w:r>
    </w:p>
    <w:p w14:paraId="3BEB8CEF" w14:textId="77777777" w:rsidR="00B2510F" w:rsidRPr="001F68F7" w:rsidRDefault="00B2510F" w:rsidP="00B2510F">
      <w:r w:rsidRPr="001F68F7">
        <w:t>Примеры:</w:t>
      </w:r>
    </w:p>
    <w:p w14:paraId="568A8B88" w14:textId="77777777" w:rsidR="00B2510F" w:rsidRPr="001F68F7" w:rsidRDefault="00B2510F" w:rsidP="00B2510F">
      <w:r w:rsidRPr="001F68F7">
        <w:t>30 баллов (минимальный порог): 30 × 156,76 + 9 584,69 = 14 287 рублей;</w:t>
      </w:r>
    </w:p>
    <w:p w14:paraId="1C17D107" w14:textId="77777777" w:rsidR="00B2510F" w:rsidRPr="001F68F7" w:rsidRDefault="00B2510F" w:rsidP="00B2510F">
      <w:r w:rsidRPr="001F68F7">
        <w:t>100 баллов: 100 × 156,76 + 9 584,69 = 25 260 рублей;</w:t>
      </w:r>
    </w:p>
    <w:p w14:paraId="58BAAD3E" w14:textId="77777777" w:rsidR="00B2510F" w:rsidRPr="001F68F7" w:rsidRDefault="00B2510F" w:rsidP="00B2510F">
      <w:r w:rsidRPr="001F68F7">
        <w:t>200 баллов: 200 × 156,76 + 9 584,69 = 40 936 рублей.</w:t>
      </w:r>
    </w:p>
    <w:p w14:paraId="0C950A1B" w14:textId="77777777" w:rsidR="00B2510F" w:rsidRPr="001F68F7" w:rsidRDefault="00B2510F" w:rsidP="00B2510F">
      <w:r w:rsidRPr="001F68F7">
        <w:t>Что нужно для выхода на пенсию в 2026 году</w:t>
      </w:r>
    </w:p>
    <w:p w14:paraId="4CB15479" w14:textId="77777777" w:rsidR="00B2510F" w:rsidRPr="001F68F7" w:rsidRDefault="00B2510F" w:rsidP="00B2510F">
      <w:r w:rsidRPr="001F68F7">
        <w:t>Три условия одновременно:</w:t>
      </w:r>
    </w:p>
    <w:p w14:paraId="4A02754E" w14:textId="77777777" w:rsidR="00B2510F" w:rsidRPr="001F68F7" w:rsidRDefault="00B2510F" w:rsidP="00B2510F">
      <w:r w:rsidRPr="001F68F7">
        <w:t>возраст: мужчины — 64 года, женщины — 59 лет;</w:t>
      </w:r>
    </w:p>
    <w:p w14:paraId="5B5B18E3" w14:textId="77777777" w:rsidR="00B2510F" w:rsidRPr="001F68F7" w:rsidRDefault="00B2510F" w:rsidP="00B2510F">
      <w:r w:rsidRPr="001F68F7">
        <w:t>стаж — не менее 15 лет;</w:t>
      </w:r>
    </w:p>
    <w:p w14:paraId="50D6975A" w14:textId="77777777" w:rsidR="00B2510F" w:rsidRPr="001F68F7" w:rsidRDefault="00B2510F" w:rsidP="00B2510F">
      <w:r w:rsidRPr="001F68F7">
        <w:t>баллы — не менее 30.</w:t>
      </w:r>
    </w:p>
    <w:p w14:paraId="53793E32" w14:textId="77777777" w:rsidR="00B2510F" w:rsidRPr="001F68F7" w:rsidRDefault="00B2510F" w:rsidP="00B2510F">
      <w:r w:rsidRPr="001F68F7">
        <w:t>Если баллов или стажа не хватает, назначают социальную пенсию на пять лет позже, и ее размер доводится до прожиточного минимума пенсионера — 16 288 рублей.</w:t>
      </w:r>
    </w:p>
    <w:p w14:paraId="6D53F095" w14:textId="77777777" w:rsidR="00B2510F" w:rsidRPr="001F68F7" w:rsidRDefault="00B2510F" w:rsidP="00B2510F">
      <w:r w:rsidRPr="001F68F7">
        <w:t>Что изменится в 2027 году</w:t>
      </w:r>
    </w:p>
    <w:p w14:paraId="48417DF6" w14:textId="77777777" w:rsidR="00B2510F" w:rsidRPr="001F68F7" w:rsidRDefault="00B2510F" w:rsidP="00B2510F">
      <w:r w:rsidRPr="001F68F7">
        <w:lastRenderedPageBreak/>
        <w:t>Планируется двухэтапная индексация:</w:t>
      </w:r>
    </w:p>
    <w:p w14:paraId="138A2DB2" w14:textId="77777777" w:rsidR="00B2510F" w:rsidRPr="001F68F7" w:rsidRDefault="00B2510F" w:rsidP="00B2510F">
      <w:r w:rsidRPr="001F68F7">
        <w:t>с 1 февраля — на 4%;</w:t>
      </w:r>
    </w:p>
    <w:p w14:paraId="3707CBA6" w14:textId="77777777" w:rsidR="00B2510F" w:rsidRPr="001F68F7" w:rsidRDefault="00B2510F" w:rsidP="00B2510F">
      <w:r w:rsidRPr="001F68F7">
        <w:t>с 1 апреля — на 3,4%.</w:t>
      </w:r>
    </w:p>
    <w:p w14:paraId="411C6BCF" w14:textId="77777777" w:rsidR="00B2510F" w:rsidRPr="001F68F7" w:rsidRDefault="00B2510F" w:rsidP="00B2510F">
      <w:r w:rsidRPr="001F68F7">
        <w:t>Суммарный рост составит около 7,5% по сравнению с 2026 годом. Вырастут и стоимость балла, и фиксированная выплата.</w:t>
      </w:r>
    </w:p>
    <w:p w14:paraId="7A60A921" w14:textId="77777777" w:rsidR="00B2510F" w:rsidRPr="001F68F7" w:rsidRDefault="00B2510F" w:rsidP="00B2510F">
      <w:r w:rsidRPr="001F68F7">
        <w:t>Частые вопросы</w:t>
      </w:r>
    </w:p>
    <w:p w14:paraId="09988542" w14:textId="77777777" w:rsidR="00B2510F" w:rsidRPr="001F68F7" w:rsidRDefault="00B2510F" w:rsidP="00B2510F">
      <w:r w:rsidRPr="001F68F7">
        <w:t>Работаю неофициально. Будут ли баллы?</w:t>
      </w:r>
    </w:p>
    <w:p w14:paraId="69455B62" w14:textId="6345D8BC" w:rsidR="00B2510F" w:rsidRPr="001F68F7" w:rsidRDefault="00B2510F" w:rsidP="00B2510F">
      <w:r w:rsidRPr="001F68F7">
        <w:t>Нет. Баллы начисляются только при официальной уплате взносов. Зарплата в конверте не формирует ни стаж, ни ИПК.</w:t>
      </w:r>
    </w:p>
    <w:p w14:paraId="2AEDB8F8" w14:textId="77777777" w:rsidR="00B2510F" w:rsidRPr="001F68F7" w:rsidRDefault="00B2510F" w:rsidP="00B2510F">
      <w:r w:rsidRPr="001F68F7">
        <w:t>Служба в армии засчитывается?</w:t>
      </w:r>
    </w:p>
    <w:p w14:paraId="24CFBD4F" w14:textId="3B3CEA1A" w:rsidR="00B2510F" w:rsidRPr="001F68F7" w:rsidRDefault="00B2510F" w:rsidP="00B2510F">
      <w:r w:rsidRPr="001F68F7">
        <w:t>Да, срочная служба — 1,8 балла за год. Для контрактников действует отдельная система.</w:t>
      </w:r>
    </w:p>
    <w:p w14:paraId="64234A53" w14:textId="77777777" w:rsidR="00B2510F" w:rsidRPr="001F68F7" w:rsidRDefault="00B2510F" w:rsidP="00B2510F">
      <w:r w:rsidRPr="001F68F7">
        <w:t>Как узнать свои баллы?</w:t>
      </w:r>
    </w:p>
    <w:p w14:paraId="509E3918" w14:textId="70255B8B" w:rsidR="00B2510F" w:rsidRPr="001F68F7" w:rsidRDefault="00B2510F" w:rsidP="00B2510F">
      <w:r w:rsidRPr="001F68F7">
        <w:t xml:space="preserve">Закажите выписку на </w:t>
      </w:r>
      <w:r w:rsidR="001E205A">
        <w:t>«</w:t>
      </w:r>
      <w:r w:rsidRPr="001F68F7">
        <w:t>Госуслугах</w:t>
      </w:r>
      <w:r w:rsidR="001E205A">
        <w:t>»</w:t>
      </w:r>
      <w:r w:rsidRPr="001F68F7">
        <w:t xml:space="preserve"> в разделе </w:t>
      </w:r>
      <w:r w:rsidR="001E205A">
        <w:t>«</w:t>
      </w:r>
      <w:r w:rsidRPr="001F68F7">
        <w:t>Пенсии, пособия и льготы</w:t>
      </w:r>
      <w:r w:rsidR="001E205A">
        <w:t>»</w:t>
      </w:r>
      <w:r w:rsidRPr="001F68F7">
        <w:t>. Там будут баллы, стаж и список работодателей.</w:t>
      </w:r>
    </w:p>
    <w:p w14:paraId="1B1BD815" w14:textId="77777777" w:rsidR="00B2510F" w:rsidRPr="001F68F7" w:rsidRDefault="00B2510F" w:rsidP="00B2510F">
      <w:r w:rsidRPr="001F68F7">
        <w:t>Влияют ли баллы на пенсию после ее назначения?</w:t>
      </w:r>
    </w:p>
    <w:p w14:paraId="61012CCD" w14:textId="38E743AB" w:rsidR="00B2510F" w:rsidRPr="001F68F7" w:rsidRDefault="00B2510F" w:rsidP="00B2510F">
      <w:r w:rsidRPr="001F68F7">
        <w:t>Да. Работающим пенсионерам баллы пересчитывают с 1 августа, неработающим — с 1 января при индексации.</w:t>
      </w:r>
    </w:p>
    <w:p w14:paraId="0520A192" w14:textId="77777777" w:rsidR="00B2510F" w:rsidRPr="001F68F7" w:rsidRDefault="00B2510F" w:rsidP="00B2510F">
      <w:r w:rsidRPr="001F68F7">
        <w:t>Что в итоге</w:t>
      </w:r>
    </w:p>
    <w:p w14:paraId="4FE3237F" w14:textId="77777777" w:rsidR="00B2510F" w:rsidRPr="001F68F7" w:rsidRDefault="00B2510F" w:rsidP="00B2510F">
      <w:r w:rsidRPr="001F68F7">
        <w:t>Пенсионная система стала прозрачной. Ваш доход в старости зависит от того, насколько официально вы работаете и как внимательно следите за своим лицевым счетом.</w:t>
      </w:r>
    </w:p>
    <w:p w14:paraId="57D5A796" w14:textId="77777777" w:rsidR="00B2510F" w:rsidRPr="001F68F7" w:rsidRDefault="00B2510F" w:rsidP="00B2510F">
      <w:r w:rsidRPr="001F68F7">
        <w:t>Правила простые:</w:t>
      </w:r>
    </w:p>
    <w:p w14:paraId="3A8B0746" w14:textId="7BCF91FA" w:rsidR="00B2510F" w:rsidRPr="001F68F7" w:rsidRDefault="00B2510F" w:rsidP="00B2510F">
      <w:r w:rsidRPr="001F68F7">
        <w:t xml:space="preserve">работайте с </w:t>
      </w:r>
      <w:r w:rsidR="001E205A">
        <w:t>«</w:t>
      </w:r>
      <w:r w:rsidRPr="001F68F7">
        <w:t>белой</w:t>
      </w:r>
      <w:r w:rsidR="001E205A">
        <w:t>»</w:t>
      </w:r>
      <w:r w:rsidRPr="001F68F7">
        <w:t xml:space="preserve"> зарплатой;</w:t>
      </w:r>
    </w:p>
    <w:p w14:paraId="02A2E3D9" w14:textId="3B9FD8F2" w:rsidR="00B2510F" w:rsidRPr="001F68F7" w:rsidRDefault="00B2510F" w:rsidP="00B2510F">
      <w:r w:rsidRPr="001F68F7">
        <w:t xml:space="preserve">проверяйте баллы на </w:t>
      </w:r>
      <w:r w:rsidR="001E205A">
        <w:t>«</w:t>
      </w:r>
      <w:r w:rsidRPr="001F68F7">
        <w:t>Госуслугах</w:t>
      </w:r>
      <w:r w:rsidR="001E205A">
        <w:t>»</w:t>
      </w:r>
      <w:r w:rsidRPr="001F68F7">
        <w:t>;</w:t>
      </w:r>
    </w:p>
    <w:p w14:paraId="3E0BA006" w14:textId="77777777" w:rsidR="00B2510F" w:rsidRPr="001F68F7" w:rsidRDefault="00B2510F" w:rsidP="00B2510F">
      <w:r w:rsidRPr="001F68F7">
        <w:t>учитывайте нестраховые периоды;</w:t>
      </w:r>
    </w:p>
    <w:p w14:paraId="5F06D5C1" w14:textId="77777777" w:rsidR="00B2510F" w:rsidRPr="001F68F7" w:rsidRDefault="00B2510F" w:rsidP="00B2510F">
      <w:r w:rsidRPr="001F68F7">
        <w:t>при необходимости докупайте баллы.</w:t>
      </w:r>
    </w:p>
    <w:p w14:paraId="24433A36" w14:textId="77777777" w:rsidR="00B2510F" w:rsidRPr="001F68F7" w:rsidRDefault="00B2510F" w:rsidP="00B2510F">
      <w:r w:rsidRPr="001F68F7">
        <w:t>Каждый накопленный балл — это конкретная прибавка к будущей пенсии. И чем раньше вы об этом задумаетесь, тем увереннее будете чувствовать себя в старости.</w:t>
      </w:r>
    </w:p>
    <w:p w14:paraId="4DC7A3BF" w14:textId="59D1DCCD" w:rsidR="00827F01" w:rsidRPr="001F68F7" w:rsidRDefault="00DE37EC" w:rsidP="00B2510F">
      <w:hyperlink r:id="rId46" w:history="1">
        <w:r w:rsidR="00B2510F" w:rsidRPr="001F68F7">
          <w:rPr>
            <w:rStyle w:val="a3"/>
          </w:rPr>
          <w:t>https://bank.yuga.ru/newsfeed/amp/9276/</w:t>
        </w:r>
      </w:hyperlink>
    </w:p>
    <w:p w14:paraId="166F1954" w14:textId="77777777" w:rsidR="005302BE" w:rsidRPr="001F68F7" w:rsidRDefault="005302BE" w:rsidP="005302BE">
      <w:pPr>
        <w:pStyle w:val="2"/>
      </w:pPr>
      <w:bookmarkStart w:id="127" w:name="_Toc239661491"/>
      <w:r w:rsidRPr="001F68F7">
        <w:lastRenderedPageBreak/>
        <w:t>Конкурент, 04.09.2026, Вдвое меньше: чем рискует пенсионер, переходя на выплату по потере кормильца?</w:t>
      </w:r>
      <w:bookmarkEnd w:id="127"/>
    </w:p>
    <w:p w14:paraId="3F2B76BE" w14:textId="77777777" w:rsidR="005302BE" w:rsidRPr="001F68F7" w:rsidRDefault="005302BE" w:rsidP="00F16AFB">
      <w:pPr>
        <w:pStyle w:val="3"/>
      </w:pPr>
      <w:bookmarkStart w:id="128" w:name="_Toc239661492"/>
      <w:r w:rsidRPr="001F68F7">
        <w:t>Российским пенсионерам, потерявшим супруга, приходится делать непростой выбор: получать свою пенсию или перейти на выплату по потере кормильца. Получать обе выплаты одновременно закон не позволяет, пояснил Игорь Балынин, доцент Финансового университета при правительстве РФ.</w:t>
      </w:r>
      <w:bookmarkEnd w:id="128"/>
    </w:p>
    <w:p w14:paraId="01773EF4" w14:textId="77777777" w:rsidR="005302BE" w:rsidRPr="001F68F7" w:rsidRDefault="005302BE" w:rsidP="005302BE">
      <w:r w:rsidRPr="001F68F7">
        <w:t>Пенсия по случаю потери кормильца — это мера поддержки для нетрудоспособных членов семьи, которых содержал умерший. Однако эта выплата не является дополнением к уже имеющейся пенсии, а назначается вместо неё.</w:t>
      </w:r>
    </w:p>
    <w:p w14:paraId="56B6C7A5" w14:textId="77777777" w:rsidR="005302BE" w:rsidRPr="001F68F7" w:rsidRDefault="005302BE" w:rsidP="005302BE">
      <w:r w:rsidRPr="001F68F7">
        <w:t>Специалист советует внимательно изучить цифры. Например, в 2026 г. базовая (фиксированная) часть пенсии по старости составит 9 584,69 руб., а для пенсии по потере кормильца — всего 4 792,35 руб. К тому же, при переходе на пенсию супруга можно лишиться некоторых бонусов: например, удвоенной выплаты после 80 лет или доплаты за стаж работы в условиях Крайнего Севера.</w:t>
      </w:r>
    </w:p>
    <w:p w14:paraId="3D15D6D7" w14:textId="26167E61" w:rsidR="005302BE" w:rsidRPr="001F68F7" w:rsidRDefault="001E205A" w:rsidP="005302BE">
      <w:r>
        <w:t>«</w:t>
      </w:r>
      <w:r w:rsidR="005302BE" w:rsidRPr="001F68F7">
        <w:t>Прежде чем подавать заявление о смене вида пенсии, нужно быть уверенным, что это действительно принесет финансовую выгоду</w:t>
      </w:r>
      <w:r>
        <w:t>»</w:t>
      </w:r>
      <w:r w:rsidR="005302BE" w:rsidRPr="001F68F7">
        <w:t>, — заключил эксперт.</w:t>
      </w:r>
    </w:p>
    <w:p w14:paraId="419982B8" w14:textId="43653FD2" w:rsidR="00B2510F" w:rsidRPr="001F68F7" w:rsidRDefault="00DE37EC" w:rsidP="005302BE">
      <w:hyperlink r:id="rId47" w:history="1">
        <w:r w:rsidR="005302BE" w:rsidRPr="001F68F7">
          <w:rPr>
            <w:rStyle w:val="a3"/>
          </w:rPr>
          <w:t>https://konkurent.ru/article/91163</w:t>
        </w:r>
      </w:hyperlink>
    </w:p>
    <w:p w14:paraId="5B757E47" w14:textId="77777777" w:rsidR="00AB4D52" w:rsidRPr="001F68F7" w:rsidRDefault="00AB4D52" w:rsidP="00AB4D52">
      <w:pPr>
        <w:pStyle w:val="2"/>
      </w:pPr>
      <w:bookmarkStart w:id="129" w:name="_Toc239661493"/>
      <w:r w:rsidRPr="001F68F7">
        <w:t>PRIMPRESS, 04.09.2026, Каким пенсионерам прибавят к пенсии 5000 рублей с 1 октября 2026 года</w:t>
      </w:r>
      <w:bookmarkEnd w:id="129"/>
    </w:p>
    <w:p w14:paraId="457A62BA" w14:textId="77777777" w:rsidR="00AB4D52" w:rsidRPr="001F68F7" w:rsidRDefault="00AB4D52" w:rsidP="00F16AFB">
      <w:pPr>
        <w:pStyle w:val="3"/>
      </w:pPr>
      <w:bookmarkStart w:id="130" w:name="_Toc239661494"/>
      <w:r w:rsidRPr="001F68F7">
        <w:t>С 1 октября 2026 года отдельные категории пенсионеров в России могут получить дополнительную выплату в размере 5000 рублей. Мера направлена на поддержку пожилых граждан, которым особенно сложно справляться с расходами на лекарства, продукты и коммунальные услуги. При этом прибавка не будет общей для всех пенсионеров, сообщает PRIMPRESS.</w:t>
      </w:r>
      <w:bookmarkEnd w:id="130"/>
    </w:p>
    <w:p w14:paraId="032A59DB" w14:textId="77777777" w:rsidR="00AB4D52" w:rsidRPr="001F68F7" w:rsidRDefault="00AB4D52" w:rsidP="00AB4D52">
      <w:r w:rsidRPr="001F68F7">
        <w:t>В первую очередь на дополнительную сумму могут рассчитывать граждане старше 80 лет. Для этой категории предусмотрены отдельные меры поддержки, связанные с возрастом и необходимостью постоянной помощи. Надбавка должна начисляться с учетом сведений, которые уже есть в государственных базах.</w:t>
      </w:r>
    </w:p>
    <w:p w14:paraId="0AC5E9B3" w14:textId="77777777" w:rsidR="00AB4D52" w:rsidRPr="001F68F7" w:rsidRDefault="00AB4D52" w:rsidP="00AB4D52">
      <w:r w:rsidRPr="001F68F7">
        <w:t>Выплата также коснется некоторых пенсионеров с небольшим размером дохода. Речь идет о гражданах, чья пенсия находится на уровне установленного минимума и которые соответствуют дополнительным условиям программы. Поэтому сам по себе небольшой размер пенсии еще не означает, что прибавку получат автоматически.</w:t>
      </w:r>
    </w:p>
    <w:p w14:paraId="65A321EA" w14:textId="77777777" w:rsidR="00AB4D52" w:rsidRPr="001F68F7" w:rsidRDefault="00AB4D52" w:rsidP="00AB4D52">
      <w:r w:rsidRPr="001F68F7">
        <w:t>В число получателей могут войти и льготники. Среди них ветераны, участники боевых действий, инвалиды первой группы и некоторые граждане, получающие социальные пенсии. Окончательное право на выплату будет зависеть от статуса пенсионера и действующих требований.</w:t>
      </w:r>
    </w:p>
    <w:p w14:paraId="3E58ED15" w14:textId="77777777" w:rsidR="00AB4D52" w:rsidRPr="001F68F7" w:rsidRDefault="00AB4D52" w:rsidP="00AB4D52">
      <w:r w:rsidRPr="001F68F7">
        <w:t>Как поясняют специалисты, государство в первую очередь старается поддержать наиболее уязвимые группы пожилых людей. Для одних получателей 5000 рублей станут возможностью оплатить лекарства, для других — частично закрыть расходы на жилье или продукты.</w:t>
      </w:r>
    </w:p>
    <w:p w14:paraId="748C1C70" w14:textId="77777777" w:rsidR="00AB4D52" w:rsidRPr="001F68F7" w:rsidRDefault="00AB4D52" w:rsidP="00AB4D52">
      <w:r w:rsidRPr="001F68F7">
        <w:lastRenderedPageBreak/>
        <w:t>Подавать отдельное заявление для назначения выплаты, согласно представленным условиям, не потребуется. Деньги должны начисляться автоматически на основании сведений Социального фонда России и других государственных ведомств. Если пенсионер подходит под требования программы, дополнительная сумма появится вместе с обычной пенсией.</w:t>
      </w:r>
    </w:p>
    <w:p w14:paraId="239E8571" w14:textId="2001B251" w:rsidR="005302BE" w:rsidRPr="001F68F7" w:rsidRDefault="00DE37EC" w:rsidP="00AB4D52">
      <w:hyperlink r:id="rId48" w:history="1">
        <w:r w:rsidR="00AB4D52" w:rsidRPr="001F68F7">
          <w:rPr>
            <w:rStyle w:val="a3"/>
          </w:rPr>
          <w:t>https://primpress.ru/article/137738</w:t>
        </w:r>
      </w:hyperlink>
    </w:p>
    <w:p w14:paraId="693F7A8A" w14:textId="77777777" w:rsidR="00AB4D52" w:rsidRPr="001F68F7" w:rsidRDefault="00AB4D52" w:rsidP="00AB4D52">
      <w:pPr>
        <w:pStyle w:val="2"/>
      </w:pPr>
      <w:bookmarkStart w:id="131" w:name="_Toc239661495"/>
      <w:r w:rsidRPr="001F68F7">
        <w:t>PRIMPRESS, 04.09.2026, Отсрочка на год — плюс 10%: россиянам рассказали, как сильно можно увеличить пенсию</w:t>
      </w:r>
      <w:bookmarkEnd w:id="131"/>
    </w:p>
    <w:p w14:paraId="434CE8F5" w14:textId="77777777" w:rsidR="00AB4D52" w:rsidRPr="001F68F7" w:rsidRDefault="00AB4D52" w:rsidP="00F16AFB">
      <w:pPr>
        <w:pStyle w:val="3"/>
      </w:pPr>
      <w:bookmarkStart w:id="132" w:name="_Toc239661496"/>
      <w:r w:rsidRPr="001F68F7">
        <w:t>Отсрочка выхода на пенсию при продолжении официальной трудовой деятельности позволяет гражданам существенно увеличить размер будущих выплат. По данным председателя Социального фонда России (СФР) Сергея Чиркова, за один год такой отсрочки пенсия может вырасти примерно на 10%, а за пять лет — почти на половину, сообщает PRIMPRESS.</w:t>
      </w:r>
      <w:bookmarkEnd w:id="132"/>
    </w:p>
    <w:p w14:paraId="7891DD43" w14:textId="77777777" w:rsidR="00AB4D52" w:rsidRPr="001F68F7" w:rsidRDefault="00AB4D52" w:rsidP="00AB4D52">
      <w:r w:rsidRPr="001F68F7">
        <w:t>Этот финансовый инструмент подходит не всем, но демонстрирует высокую эффективность для определенной категории граждан. По словам Сергея Чиркова, данный вариант наиболее актуален для людей, которые имеют стабильную и высокую официальную зарплату, а также могут позволить себе какое-то время обходиться без ежемесячных пенсионных выплат.</w:t>
      </w:r>
    </w:p>
    <w:p w14:paraId="0EE24084" w14:textId="4D9979FC" w:rsidR="00AB4D52" w:rsidRPr="001F68F7" w:rsidRDefault="001E205A" w:rsidP="00AB4D52">
      <w:r>
        <w:t>«</w:t>
      </w:r>
      <w:r w:rsidR="00AB4D52" w:rsidRPr="001F68F7">
        <w:t>Примерно на 10% в год и почти на половину за пять лет</w:t>
      </w:r>
      <w:r>
        <w:t>»</w:t>
      </w:r>
      <w:r w:rsidR="00AB4D52" w:rsidRPr="001F68F7">
        <w:t>, — уточнил председатель СФР, подчеркивая, что это один из самых надежных и законодательно закрепленных способов повысить свой доход в старости.</w:t>
      </w:r>
    </w:p>
    <w:p w14:paraId="18D1AE18" w14:textId="77777777" w:rsidR="00AB4D52" w:rsidRPr="001F68F7" w:rsidRDefault="00AB4D52" w:rsidP="00AB4D52">
      <w:r w:rsidRPr="001F68F7">
        <w:t>Помимо добровольной отсрочки, существуют и другие механизмы роста пенсионного обеспечения. Как пояснил Сергей Чирков, они делятся на два основных направления. Первое — продолжение работы после достижения пенсионного возраста. В этом случае происходит базовое повышение страховой пенсии за счет ежегодного перерасчета и накопления новых пенсионных коэффициентов (баллов).</w:t>
      </w:r>
    </w:p>
    <w:p w14:paraId="3F1093A7" w14:textId="77777777" w:rsidR="00AB4D52" w:rsidRPr="001F68F7" w:rsidRDefault="00AB4D52" w:rsidP="00AB4D52">
      <w:r w:rsidRPr="001F68F7">
        <w:t>Второе направление — накопительная составляющая. Ее размер напрямую зависит от официальных доходов гражданина, стажа и объема страховых взносов, которые работодатель отчисляет в фонд.</w:t>
      </w:r>
    </w:p>
    <w:p w14:paraId="1BC68978" w14:textId="3829B98C" w:rsidR="00AB4D52" w:rsidRPr="0035329D" w:rsidRDefault="00DE37EC" w:rsidP="00AB4D52">
      <w:hyperlink r:id="rId49" w:history="1">
        <w:r w:rsidR="00AB4D52" w:rsidRPr="001F68F7">
          <w:rPr>
            <w:rStyle w:val="a3"/>
          </w:rPr>
          <w:t>https://primpress.ru/article/137772</w:t>
        </w:r>
      </w:hyperlink>
    </w:p>
    <w:p w14:paraId="1A094F5F" w14:textId="738C1C01" w:rsidR="007B1256" w:rsidRPr="007B1256" w:rsidRDefault="007B1256" w:rsidP="007B1256">
      <w:pPr>
        <w:pStyle w:val="2"/>
      </w:pPr>
      <w:bookmarkStart w:id="133" w:name="_Toc239661497"/>
      <w:r w:rsidRPr="007B1256">
        <w:rPr>
          <w:lang w:val="en-US"/>
        </w:rPr>
        <w:lastRenderedPageBreak/>
        <w:t>Novate</w:t>
      </w:r>
      <w:r w:rsidRPr="007B1256">
        <w:t>.</w:t>
      </w:r>
      <w:r w:rsidRPr="007B1256">
        <w:rPr>
          <w:lang w:val="en-US"/>
        </w:rPr>
        <w:t>Ru</w:t>
      </w:r>
      <w:r w:rsidRPr="007B1256">
        <w:t>, 05.09.2026, Поколение без пенсии: почему зумеры убеждены, что будут работать до старости</w:t>
      </w:r>
      <w:bookmarkEnd w:id="133"/>
    </w:p>
    <w:p w14:paraId="3802F3F5" w14:textId="77777777" w:rsidR="007B1256" w:rsidRPr="007B1256" w:rsidRDefault="007B1256" w:rsidP="007B1256">
      <w:pPr>
        <w:pStyle w:val="3"/>
      </w:pPr>
      <w:bookmarkStart w:id="134" w:name="_Toc239661498"/>
      <w:r w:rsidRPr="007B1256">
        <w:t xml:space="preserve">Молодёжь, только начинающая свой профессиональный путь, всё чаще смотрит в будущее не с оптимизмом, а с тревожным прагматизмом. Представители поколения </w:t>
      </w:r>
      <w:r w:rsidRPr="007B1256">
        <w:rPr>
          <w:lang w:val="en-US"/>
        </w:rPr>
        <w:t>Z</w:t>
      </w:r>
      <w:r w:rsidRPr="007B1256">
        <w:t xml:space="preserve"> - люди, родившиеся в период с конца 1990-х до начала 2010-х годов, - массово приходят к неутешительному выводу: традиционный заслуженный отдых в преклонном возрасте для них останется недостижимой мечтой. Складывающаяся экономическая реальность заставляет зумеров переписывать привычный жизненный сценарий, в котором пенсия больше не фигурирует как гарантированный финал рабочей карьеры.</w:t>
      </w:r>
      <w:bookmarkEnd w:id="134"/>
    </w:p>
    <w:p w14:paraId="6455DA17" w14:textId="77777777" w:rsidR="007B1256" w:rsidRPr="007B1256" w:rsidRDefault="007B1256" w:rsidP="007B1256">
      <w:r w:rsidRPr="007B1256">
        <w:t xml:space="preserve">Ключевым фактором этого пессимизма становится стремительный рост стоимости жизни в сочетании с жилищным кризисом, охватившим крупнейшие мегаполисы мира. Молодые специалисты сталкиваются с тем, что львиная доля их доходов уходит на оплату аренды жилья, повседневные расходы и погашение студенческих займов. В таких условиях формирование долгосрочных накоплений превращается в невыполнимую задачу. Если предыдущие поколения могли рассчитывать на покупку недвижимости как на главную инвестицию к старости, то для многих представителей поколения </w:t>
      </w:r>
      <w:r w:rsidRPr="007B1256">
        <w:rPr>
          <w:lang w:val="en-US"/>
        </w:rPr>
        <w:t>Z</w:t>
      </w:r>
      <w:r w:rsidRPr="007B1256">
        <w:t xml:space="preserve"> собственная крыша над головой стала непозволительной роскошью.</w:t>
      </w:r>
    </w:p>
    <w:p w14:paraId="4C9C8743" w14:textId="77777777" w:rsidR="007B1256" w:rsidRPr="007B1256" w:rsidRDefault="007B1256" w:rsidP="007B1256">
      <w:r w:rsidRPr="007B1256">
        <w:t>Дополнительное давление оказывает системный кризис пенсионных институтов. На фоне демографического старения населения во многих развитых странах традиционные распределительные системы трещат по швам. Правительства вынуждены регулярно поднимать пенсионный возраст и реформировать выслугу лет. Глядя на эти тенденции, зумеры осознают: к моменту, когда они достигнут преклонных лет, государственная поддержка либо окончательно обесценится, либо станет доступна лишь в глубокой старости.</w:t>
      </w:r>
    </w:p>
    <w:p w14:paraId="2BFDE630" w14:textId="77777777" w:rsidR="007B1256" w:rsidRPr="00057AC8" w:rsidRDefault="007B1256" w:rsidP="007B1256">
      <w:r w:rsidRPr="007B1256">
        <w:t xml:space="preserve">В ответ на эти вызовы меняется само отношение молодёжи к концепции труда. </w:t>
      </w:r>
      <w:r w:rsidRPr="00057AC8">
        <w:t xml:space="preserve">На смену идее «усердно работать сейчас, чтобы отдохнуть потом» приходит стратегия сбалансированной жизни «здесь и сейчас». Молодые люди всё чаще выбирают гибкий график, проектную занятость и фриланс, отказываясь жертвовать молодостью ради туманных перспектив через сорок лет. Понимание того, что работать, скорее всего, придётся всю жизнь, побуждает поколение </w:t>
      </w:r>
      <w:r w:rsidRPr="007B1256">
        <w:rPr>
          <w:lang w:val="en-US"/>
        </w:rPr>
        <w:t>Z</w:t>
      </w:r>
      <w:r w:rsidRPr="00057AC8">
        <w:t xml:space="preserve"> искать профессии, которые не приводят к быстрому выгоранию и позволяют сохранять личный комфорт на протяжении всего трудового пути.</w:t>
      </w:r>
    </w:p>
    <w:p w14:paraId="6B5BDEDF" w14:textId="1CF7586C" w:rsidR="007B1256" w:rsidRPr="0035329D" w:rsidRDefault="00DE37EC" w:rsidP="007B1256">
      <w:hyperlink r:id="rId50" w:history="1">
        <w:r w:rsidR="007B1256" w:rsidRPr="00704D82">
          <w:rPr>
            <w:rStyle w:val="a3"/>
            <w:lang w:val="en-US"/>
          </w:rPr>
          <w:t>https</w:t>
        </w:r>
        <w:r w:rsidR="007B1256" w:rsidRPr="0035329D">
          <w:rPr>
            <w:rStyle w:val="a3"/>
          </w:rPr>
          <w:t>://</w:t>
        </w:r>
        <w:r w:rsidR="007B1256" w:rsidRPr="00704D82">
          <w:rPr>
            <w:rStyle w:val="a3"/>
            <w:lang w:val="en-US"/>
          </w:rPr>
          <w:t>novate</w:t>
        </w:r>
        <w:r w:rsidR="007B1256" w:rsidRPr="0035329D">
          <w:rPr>
            <w:rStyle w:val="a3"/>
          </w:rPr>
          <w:t>.</w:t>
        </w:r>
        <w:r w:rsidR="007B1256" w:rsidRPr="00704D82">
          <w:rPr>
            <w:rStyle w:val="a3"/>
            <w:lang w:val="en-US"/>
          </w:rPr>
          <w:t>ru</w:t>
        </w:r>
        <w:r w:rsidR="007B1256" w:rsidRPr="0035329D">
          <w:rPr>
            <w:rStyle w:val="a3"/>
          </w:rPr>
          <w:t>/</w:t>
        </w:r>
        <w:r w:rsidR="007B1256" w:rsidRPr="00704D82">
          <w:rPr>
            <w:rStyle w:val="a3"/>
            <w:lang w:val="en-US"/>
          </w:rPr>
          <w:t>news</w:t>
        </w:r>
        <w:r w:rsidR="007B1256" w:rsidRPr="0035329D">
          <w:rPr>
            <w:rStyle w:val="a3"/>
          </w:rPr>
          <w:t>/9858/</w:t>
        </w:r>
      </w:hyperlink>
      <w:r w:rsidR="007B1256" w:rsidRPr="0035329D">
        <w:t xml:space="preserve"> </w:t>
      </w:r>
    </w:p>
    <w:p w14:paraId="752B1F8B" w14:textId="37010F0B" w:rsidR="006C705F" w:rsidRPr="006C705F" w:rsidRDefault="006C705F" w:rsidP="006C705F">
      <w:pPr>
        <w:pStyle w:val="2"/>
      </w:pPr>
      <w:bookmarkStart w:id="135" w:name="_Toc239661499"/>
      <w:r>
        <w:lastRenderedPageBreak/>
        <w:t>NEWS.ru, 06.09.2026</w:t>
      </w:r>
      <w:r w:rsidRPr="006C705F">
        <w:t xml:space="preserve">, </w:t>
      </w:r>
      <w:r>
        <w:t>Какие льготы на проезд положены пенсионерам в России в 2026 году</w:t>
      </w:r>
      <w:bookmarkEnd w:id="135"/>
    </w:p>
    <w:p w14:paraId="7AA479C8" w14:textId="77777777" w:rsidR="006C705F" w:rsidRDefault="006C705F" w:rsidP="006C705F">
      <w:pPr>
        <w:pStyle w:val="3"/>
      </w:pPr>
      <w:bookmarkStart w:id="136" w:name="_Toc239661500"/>
      <w:r>
        <w:t>В 2026 году система льгот на проезд для пенсионеров продолжает сочетать федеральные и региональные меры поддержки. Хотя закон о едином федеральном стандарте пока не принят, во многих регионах действуют свои программы: от единых социальных проездных до сезонных скидок 50% на электрички. Рассказываем, кто может рассчитывать на компенсацию расходов на транспорт и как оформить льготы.</w:t>
      </w:r>
      <w:bookmarkEnd w:id="136"/>
    </w:p>
    <w:p w14:paraId="12E0E086" w14:textId="77777777" w:rsidR="006C705F" w:rsidRDefault="006C705F" w:rsidP="006C705F">
      <w:r>
        <w:t>Федеральные льготы: бесплатный проезд к месту лечения</w:t>
      </w:r>
    </w:p>
    <w:p w14:paraId="581239B0" w14:textId="77777777" w:rsidR="006C705F" w:rsidRDefault="006C705F" w:rsidP="006C705F">
      <w:r>
        <w:t>Система транспортных льгот в России носит преимущественно региональный характер, рассказал NEWS.ru доцент Финансового университета при правительстве РФ Петр Щербаченко.</w:t>
      </w:r>
    </w:p>
    <w:p w14:paraId="4E3BF9F1" w14:textId="77777777" w:rsidR="006C705F" w:rsidRDefault="006C705F" w:rsidP="006C705F">
      <w:r>
        <w:t>«На федеральном уровне закреплено право за федеральными льготниками на бесплатный проезд до места лечения», - уточнил экономист. Эта льгота входит в набор социальных услуг (НСУ) и предоставляется при условии, что пенсионер не отказался от НСУ в пользу денежной компенсации и имеет медицинские показания для лечения.</w:t>
      </w:r>
    </w:p>
    <w:p w14:paraId="6DF066B1" w14:textId="77777777" w:rsidR="006C705F" w:rsidRDefault="006C705F" w:rsidP="006C705F">
      <w:r>
        <w:t>Речь идет о междугородном транспорте - это поезда дальнего следования (в том числе фирменные), автобусы, авиа- и морской транспорт. Конкретный вид транспорта зависит от маршрута и наличия билетов. Подробности об этой категории льгот можно уточнить на сайте СФР или в МФЦ.</w:t>
      </w:r>
    </w:p>
    <w:p w14:paraId="3AA093D4" w14:textId="77777777" w:rsidR="006C705F" w:rsidRDefault="006C705F" w:rsidP="006C705F">
      <w:r>
        <w:t>Пассажиры в аэропорту Домодедово в Москве Фото: Илья Питалев/РИА Новости</w:t>
      </w:r>
    </w:p>
    <w:p w14:paraId="3D540BB3" w14:textId="77777777" w:rsidR="006C705F" w:rsidRDefault="006C705F" w:rsidP="006C705F">
      <w:r>
        <w:t>Региональные льготы: что предлагают в субъектах РФ</w:t>
      </w:r>
    </w:p>
    <w:p w14:paraId="5C51AA24" w14:textId="77777777" w:rsidR="006C705F" w:rsidRDefault="006C705F" w:rsidP="006C705F">
      <w:r>
        <w:t>Региональные транспортные льготы существенно отличаются, пояснила NEWS.ru доцент кафедры корпоративных финансов и корпоративного управления Финансового университета при правительстве РФ Ольга Борисова.</w:t>
      </w:r>
    </w:p>
    <w:p w14:paraId="43F9184B" w14:textId="77777777" w:rsidR="006C705F" w:rsidRDefault="006C705F" w:rsidP="006C705F">
      <w:r>
        <w:t>В Санкт-Петербурге женщины с 55, мужчины с 60 лет, зарегистрированные в городе, могут приобрести проездной за 839 рублей. Он оформляется на Единую карту петербуржца.</w:t>
      </w:r>
    </w:p>
    <w:p w14:paraId="4625E0B1" w14:textId="77777777" w:rsidR="006C705F" w:rsidRDefault="006C705F" w:rsidP="006C705F">
      <w:r>
        <w:t>В Башкирии (Уфа) пенсионеры пользуются социальными картами, оплачивая в месяц 600 рублей. Количество поездок по ним ограничено - можно проехать не более 90 раз в месяц. С 1 апреля по 31 октября 2026 года для пенсионеров региона действует 50-процентная скидка на проезд в пригородных электричках.</w:t>
      </w:r>
    </w:p>
    <w:p w14:paraId="3629D246" w14:textId="77777777" w:rsidR="006C705F" w:rsidRDefault="006C705F" w:rsidP="006C705F">
      <w:r>
        <w:t>В Татарстане (Казань) обсуждается возможность введения круглогодичных скидок на электрички. Для пенсионеров, отнесенных к льготным группам (участники ВОВ, ветераны боевых действий, инвалиды всех групп и др.), предусмотрена ежемесячная денежная выплата на проезд в размере 656 рублей (это не стоимость проездного, а компенсационная выплата).</w:t>
      </w:r>
    </w:p>
    <w:p w14:paraId="7D749773" w14:textId="77777777" w:rsidR="006C705F" w:rsidRDefault="006C705F" w:rsidP="006C705F">
      <w:r>
        <w:t>В Нижнем Новгороде пенсионерам доступно оформление «Стикард» с различными тарифами. Социальный проездной на нее обойдется в 600 рублей на 40 поездок.</w:t>
      </w:r>
    </w:p>
    <w:p w14:paraId="7CE316AD" w14:textId="77777777" w:rsidR="006C705F" w:rsidRDefault="006C705F" w:rsidP="006C705F">
      <w:r>
        <w:t>В Новосибирске для пенсионеров действует социальный месячный проездной стоимостью 290 рублей.</w:t>
      </w:r>
    </w:p>
    <w:p w14:paraId="2EE9ED73" w14:textId="77777777" w:rsidR="006C705F" w:rsidRDefault="006C705F" w:rsidP="006C705F">
      <w:r>
        <w:lastRenderedPageBreak/>
        <w:t>Социальная карта москвича Фото: Владимир Трефилов/РИА Новости</w:t>
      </w:r>
    </w:p>
    <w:p w14:paraId="5F471F54" w14:textId="77777777" w:rsidR="006C705F" w:rsidRDefault="006C705F" w:rsidP="006C705F">
      <w:r>
        <w:t>В Москве для пенсионеров проезд на общественном транспорте бесплатный - для них оформляется социальная карта, напомнила NEWS.ru доцент базовой кафедры Торгово-промышленной палаты РФ «Управление человеческими ресурсами» РЭУ им. Г. В. Плеханова Людмила Иванова-Швец.</w:t>
      </w:r>
    </w:p>
    <w:p w14:paraId="4689CF74" w14:textId="77777777" w:rsidR="006C705F" w:rsidRDefault="006C705F" w:rsidP="006C705F">
      <w:r>
        <w:t>Скидки РЖД для пенсионеров старше 60 лет</w:t>
      </w:r>
    </w:p>
    <w:p w14:paraId="2FE86B3C" w14:textId="77777777" w:rsidR="006C705F" w:rsidRDefault="006C705F" w:rsidP="006C705F">
      <w:r>
        <w:t>Отдельные скидки предоставляет РЖД, отметила Ольга Борисова. Для пенсионеров старше 60 лет действуют специальные предложения на купейные вагоны в периоды низкого спроса. Так, в определенные месяцы (кроме мая, лета и начала сентября) можно приобрести билет со скидкой 10%, а иногда - и 15% в зависимости от акции. При этом стоит учитывать, что такие льготные билеты часто являются невозвратными.</w:t>
      </w:r>
    </w:p>
    <w:p w14:paraId="0266AB53" w14:textId="77777777" w:rsidR="006C705F" w:rsidRDefault="006C705F" w:rsidP="006C705F">
      <w:r>
        <w:t>На скоростные поезда «Сапсан» и «Ласточка» для пассажиров старше 60 лет действует тариф «Сеньор», позволяющий купить билет со скидкой до 30% - также в периоды низкого спроса. Впрочем, это региональная практика: например, с 1 января 2026 года в Псковской области тариф «Сеньор» на «Ласточки» отменили, поэтому перед покупкой лучше уточнять условия на конкретном направлении.</w:t>
      </w:r>
    </w:p>
    <w:p w14:paraId="37C7506A" w14:textId="77777777" w:rsidR="006C705F" w:rsidRDefault="006C705F" w:rsidP="006C705F">
      <w:r>
        <w:t>Что касается федеральных льготников (инвалидов, ветеранов ВОВ, блокадников, чернобыльцев и др.), то для них проезд на поездах дальнего следования может быть полностью бесплатным, но только при условии, что они сохранили набор социальных услуг (НСУ) и не заменили его денежной компенсацией. Кроме того, этот бесплатный проезд предоставляется не на любые поездки, а исключительно к месту лечения и обратно, по талону, выдаваемому Социальным фондом.</w:t>
      </w:r>
    </w:p>
    <w:p w14:paraId="7464D45D" w14:textId="77777777" w:rsidR="006C705F" w:rsidRDefault="006C705F" w:rsidP="006C705F">
      <w:r>
        <w:t>Ветеран в вагоне перед отправлением поезда Фото: Екатерина Чеснокова/РИА Новости</w:t>
      </w:r>
    </w:p>
    <w:p w14:paraId="5B33ED2B" w14:textId="77777777" w:rsidR="006C705F" w:rsidRDefault="006C705F" w:rsidP="006C705F">
      <w:r>
        <w:t>Кому положены льготы: категории граждан</w:t>
      </w:r>
    </w:p>
    <w:p w14:paraId="721E6E59" w14:textId="77777777" w:rsidR="006C705F" w:rsidRDefault="006C705F" w:rsidP="006C705F">
      <w:r>
        <w:t>Перечень категорий граждан, имеющих право на получение государственной социальной помощи в виде набора социальных услуг, утвержден федеральным законом и является достаточно широким, рассказал в беседе с NEWS.ru доцент Финансового университета при правительстве РФ Игорь Балынин.</w:t>
      </w:r>
    </w:p>
    <w:p w14:paraId="147C4379" w14:textId="77777777" w:rsidR="006C705F" w:rsidRDefault="006C705F" w:rsidP="006C705F">
      <w:r>
        <w:t>«Например, к ним относятся инвалиды войны, участники Великой Отечественной войны;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 инвалиды; дети-инвалиды;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 перечислил он.</w:t>
      </w:r>
    </w:p>
    <w:p w14:paraId="7E352516" w14:textId="77777777" w:rsidR="006C705F" w:rsidRDefault="006C705F" w:rsidP="006C705F">
      <w:r>
        <w:t>Налоговые льготы по транспортному налогу</w:t>
      </w:r>
    </w:p>
    <w:p w14:paraId="57DCBCAB" w14:textId="77777777" w:rsidR="006C705F" w:rsidRDefault="006C705F" w:rsidP="006C705F">
      <w:r>
        <w:t>Льготы по транспортному налогу для пенсионеров на федеральном уровне не закреплены. Налоговый кодекс России не дает пожилым гражданам автоматического освобождения от этого платежа, и все послабления устанавливаются исключительно региональными законами.</w:t>
      </w:r>
    </w:p>
    <w:p w14:paraId="4A3ED9BE" w14:textId="77777777" w:rsidR="006C705F" w:rsidRDefault="006C705F" w:rsidP="006C705F">
      <w:r>
        <w:t>Так, в Ямало-Ненецком автономном округе с 2026 года пенсионеры и предпенсионеры освобождены от налога на один автомобиль мощностью до 150 лошадиных сил. В Санкт-</w:t>
      </w:r>
      <w:r>
        <w:lastRenderedPageBreak/>
        <w:t>Петербурге аналогичная льгота действует для машин не старше пяти лет, выпущенных в России или ЕАЭС. Ленинградская область пошла дальше и вовсе не ограничивает мощность - пенсионеры там освобождаются от налога за одно транспортное средство без каких-либо дополнительных условий.</w:t>
      </w:r>
    </w:p>
    <w:p w14:paraId="68341DE5" w14:textId="77777777" w:rsidR="006C705F" w:rsidRDefault="006C705F" w:rsidP="006C705F">
      <w:r>
        <w:t>Фото: Константин Михальчевский/РИА Новости</w:t>
      </w:r>
    </w:p>
    <w:p w14:paraId="326BCC29" w14:textId="77777777" w:rsidR="006C705F" w:rsidRDefault="006C705F" w:rsidP="006C705F">
      <w:r>
        <w:t>В Самарской области установлена 50-процентная скидка для пенсионеров, в Краснодарском крае льготы получают мужчины с 60 лет и женщины с 55. А вот в Москве обычные пенсионеры по возрасту не освобождаются от налога - платить приходится полностью, если только человек не относится к особым категориям, таким как ветераны, инвалиды или Герои.</w:t>
      </w:r>
    </w:p>
    <w:p w14:paraId="6C83FEEF" w14:textId="77777777" w:rsidR="006C705F" w:rsidRDefault="006C705F" w:rsidP="006C705F">
      <w:r>
        <w:t>При этом важно помнить, что даже в регионах, где льгота есть, она чаще всего распространяется только на одно транспортное средство и нередко сопровождается лимитом по мощности двигателя, обычно до 100-150 или 200 лошадиных сил. Кроме того, чтобы воспользоваться послаблением, необходимо подать заявление в налоговую инспекцию - через личный кабинет налогоплательщика, МФЦ или лично.</w:t>
      </w:r>
    </w:p>
    <w:p w14:paraId="3F58322B" w14:textId="250C9443" w:rsidR="00AB4D52" w:rsidRPr="006C705F" w:rsidRDefault="00DE37EC" w:rsidP="006C705F">
      <w:hyperlink r:id="rId51" w:history="1">
        <w:r w:rsidR="006C705F" w:rsidRPr="00704D82">
          <w:rPr>
            <w:rStyle w:val="a3"/>
          </w:rPr>
          <w:t>https://news.ru/economics/kakie-lgoty-na-proezd-polozheny-pensioneram-v-rossii-v-2026-godu</w:t>
        </w:r>
      </w:hyperlink>
      <w:r w:rsidR="006C705F" w:rsidRPr="006C705F">
        <w:t xml:space="preserve"> </w:t>
      </w:r>
    </w:p>
    <w:p w14:paraId="5A637E07" w14:textId="77777777" w:rsidR="00111D7C" w:rsidRDefault="00111D7C" w:rsidP="00111D7C">
      <w:pPr>
        <w:pStyle w:val="251"/>
      </w:pPr>
      <w:bookmarkStart w:id="137" w:name="_Toc99271704"/>
      <w:bookmarkStart w:id="138" w:name="_Toc99318656"/>
      <w:bookmarkStart w:id="139" w:name="_Toc165991076"/>
      <w:bookmarkStart w:id="140" w:name="_Toc62681899"/>
      <w:bookmarkStart w:id="141" w:name="_Toc239661501"/>
      <w:bookmarkEnd w:id="24"/>
      <w:bookmarkEnd w:id="25"/>
      <w:bookmarkEnd w:id="26"/>
      <w:bookmarkEnd w:id="54"/>
      <w:r w:rsidRPr="001F68F7">
        <w:lastRenderedPageBreak/>
        <w:t>НОВОСТИ МАКРОЭКОНОМИКИ</w:t>
      </w:r>
      <w:bookmarkEnd w:id="137"/>
      <w:bookmarkEnd w:id="138"/>
      <w:bookmarkEnd w:id="139"/>
      <w:bookmarkEnd w:id="141"/>
    </w:p>
    <w:p w14:paraId="7AB91C6F" w14:textId="3635E20B" w:rsidR="00313974" w:rsidRDefault="00313974" w:rsidP="00313974">
      <w:pPr>
        <w:pStyle w:val="2"/>
      </w:pPr>
      <w:bookmarkStart w:id="142" w:name="_Toc239661502"/>
      <w:r>
        <w:t>РБК Инвестиции, 06.09.2026</w:t>
      </w:r>
      <w:r w:rsidRPr="00ED6E75">
        <w:t xml:space="preserve">, </w:t>
      </w:r>
      <w:r>
        <w:t>Мода на инвестиции: почему популярное не всегда значит выгодное</w:t>
      </w:r>
      <w:bookmarkEnd w:id="142"/>
    </w:p>
    <w:p w14:paraId="2A84CF21" w14:textId="77777777" w:rsidR="00313974" w:rsidRDefault="00313974" w:rsidP="00313974">
      <w:pPr>
        <w:pStyle w:val="3"/>
      </w:pPr>
      <w:bookmarkStart w:id="143" w:name="_Toc239661503"/>
      <w:r>
        <w:t>Рост интереса к ПИФам и другим инструментам повышает риски эмоционального выбора. Где проходит граница ответственности инвестора и управляющей компании и как сделать инвестиции более рациональными - в колонке Екатерины Черных</w:t>
      </w:r>
      <w:bookmarkEnd w:id="143"/>
    </w:p>
    <w:p w14:paraId="440AE1C1" w14:textId="77777777" w:rsidR="00313974" w:rsidRDefault="00313974" w:rsidP="00313974">
      <w:r>
        <w:t>Инвестиционные инструменты продолжают бить рекорды ежегодно. Число частных инвесторов на Московской бирже превысило 40 млн человек, чистый приток средств в ПИФы в 2025 году составил 2,8 трлн руб., практически повторив рекорд 2023 года - 2,9 трлн руб. Фонды недвижимости показали рекордный рост - объем чистых активов под управлением вырос в полтора раза, достигнув 893 млрд руб. В текущем году тренд сохраняется. На фоне перехода ранее нишевых инструментов в разряд массовых встают вопросы о влиянии культуры эмоционального потребления на поведение инвесторов на финансовом рынке и где должна проходить граница ответственности за инвестиционный результат между профессиональным участником и инвестором.</w:t>
      </w:r>
    </w:p>
    <w:p w14:paraId="70838EDD" w14:textId="77777777" w:rsidR="00313974" w:rsidRDefault="00313974" w:rsidP="00313974">
      <w:r>
        <w:t>В парадигме "здесь и сейчас"</w:t>
      </w:r>
    </w:p>
    <w:p w14:paraId="020CA7C1" w14:textId="77777777" w:rsidR="00313974" w:rsidRDefault="00313974" w:rsidP="00313974">
      <w:r>
        <w:t>Финансовые рынки живут циклами. В разные периоды на них появлялись инвестиционные идеи и продукты, которые захватывали внимание массового инвестора. Например, мы видели увлечение вложениями в IPO, криптовалюту, мемкоины, попытки спекуляций через "дружественные" валюты, финансирование проектов через краудлендинг и многое другое. Обеспокоенность тем, что частные инвесторы действуют, не оценивая в полной мере риски и результаты таких вложений, выражал в том числе Центральный банк (1, 2, 3).</w:t>
      </w:r>
    </w:p>
    <w:p w14:paraId="3A8C4725" w14:textId="77777777" w:rsidR="00313974" w:rsidRDefault="00313974" w:rsidP="00313974">
      <w:r>
        <w:t>На мой взгляд, это одно из проявлений культуры потребления, ориентированной на мгновенное удовлетворение желаний, получение удовольствия "здесь и сейчас" - будь то красиво упакованные предложения выгодного отпуска, покупки гаджета или автомобиля в рассрочку, сопровождаемые манящим визуалом. Во главе угла оказывается паттерн поведения, ориентированный на сиюминутную эмоциональную выгоду, который со сферы потребления экстраполируется и на финансовые рынки. Именно отсюда исходит желание покупать то, что "модно" и обещает быструю прибыль.</w:t>
      </w:r>
    </w:p>
    <w:p w14:paraId="32921A7B" w14:textId="77777777" w:rsidR="00313974" w:rsidRDefault="00313974" w:rsidP="00313974">
      <w:r>
        <w:t>Например, с ростом популярности ЗПИФов на недвижимость похожим образом ситуация складывается и в этой сфере. С одной стороны, клиенты, вкладываясь в фонды, выбирают исторически надежный и понятный актив - недвижимость. С другой стороны, не вся недвижимость одинаково эффективна с точки зрения инвестиций.</w:t>
      </w:r>
    </w:p>
    <w:p w14:paraId="2A0EA877" w14:textId="77777777" w:rsidR="00313974" w:rsidRDefault="00313974" w:rsidP="00313974">
      <w:r>
        <w:t>Помимо уже зарекомендовавших себя складов, ЦОДов и офисов, управляющие компании получают запросы от инвесторов на стрит-ретейл, отели, медицинские центры, жилую недвижимость и другие порой нестандартные объекты недвижимости. В этот момент возникает дилемма.</w:t>
      </w:r>
    </w:p>
    <w:p w14:paraId="0F61B786" w14:textId="77777777" w:rsidR="00313974" w:rsidRDefault="00313974" w:rsidP="00313974">
      <w:r>
        <w:t xml:space="preserve">С одной стороны, решения управляющих компаний о покупке объектов в фонды основываются на глубоком, беспристрастном и многофакторном анализе, который включает не только оценку непосредственно строений, но также соотношение спроса и </w:t>
      </w:r>
      <w:r>
        <w:lastRenderedPageBreak/>
        <w:t>предложения, экономическую ситуацию, перспективы конкретной сферы недвижимости и многое другое. При этом инвесторы хотят вкладываться в то, что ярко, заметно и разрекламировано, но зачастую менее выигрышно и имеет больше рисков не оправдать ожидания.</w:t>
      </w:r>
    </w:p>
    <w:p w14:paraId="32CA3E70" w14:textId="77777777" w:rsidR="00313974" w:rsidRDefault="00313974" w:rsidP="00313974">
      <w:r>
        <w:t>От эмоционального к рациональному</w:t>
      </w:r>
    </w:p>
    <w:p w14:paraId="13CA0F5B" w14:textId="77777777" w:rsidR="00313974" w:rsidRDefault="00313974" w:rsidP="00313974">
      <w:r>
        <w:t>Когда мы говорим о коллективных инвестициях, важно понимать, что инвестор платит управляющей компании комиссию за услуги, которая, в свою очередь, отвечает за процесс и профессионализм управления и обязуется реализовать выбранную стратегию максимально эффективно.</w:t>
      </w:r>
    </w:p>
    <w:p w14:paraId="49BBC02B" w14:textId="77777777" w:rsidR="00313974" w:rsidRDefault="00313974" w:rsidP="00313974">
      <w:r>
        <w:t>В частности, в зону ответственности управляющей компании входит поиск и проверка объектов, проведение сделок на лучших для пайщиков фонда условиях, поиск и проверка арендаторов, заключение долгосрочных договоров, контроль эксплуатации и технического состояния объекта, обеспечение юридической чистоты и безопасности сделок, а также стратегическое управление портфелем, принятие решений о продаже объектов в оптимальный момент и минимизация рисков. А уже конкретный фонд и, соответственно, его стратегию выбирает сам инвестор. Но ответственность за результат полностью лежит на управляющих. Конечно, за исключением экзогенных факторов, которые лежат вне плоскости финансового и фундаментального анализа - например, геополитика.</w:t>
      </w:r>
    </w:p>
    <w:p w14:paraId="42C80E9B" w14:textId="77777777" w:rsidR="00313974" w:rsidRDefault="00313974" w:rsidP="00313974">
      <w:r>
        <w:t>Однако предложение инвестиционных стратегий - процесс не односторонний, не только управляющие определяют, какие фонды и активы станут доступны, но и сами инвесторы. И если фундаментальные показатели предложенного инвесторами актива, а также рыночная конъюнктура не позволит получить ожидаемую доходность - на ком в этом случае будет лежать ответственность за неудовлетворительный результат?</w:t>
      </w:r>
    </w:p>
    <w:p w14:paraId="0FE53A1C" w14:textId="77777777" w:rsidR="00313974" w:rsidRDefault="00313974" w:rsidP="00313974">
      <w:r>
        <w:t>Я думаю, что компромисс между управляющим и инвестором лежит в двух плоскостях. Во-первых, профессиональные участники рынка должны научиться "упаковывать" свои продукты таким образом, чтобы они были эмоционально привлекательными для потребителя, чтобы ЦОДы и склады были также интересны как стрит-ретейл, одновременно с этим сохранив честное и прозрачное обозначение долгосрочных выгод и рисков.</w:t>
      </w:r>
    </w:p>
    <w:p w14:paraId="67F309EE" w14:textId="77777777" w:rsidR="00313974" w:rsidRDefault="00313974" w:rsidP="00313974">
      <w:r>
        <w:t>Нам нужно показывать не только красивую перспективу, но объяснять, что ЗПИФы недвижимости - это накопление и преумножение средств, которые требуют фундаментально иного подхода, чем потребление. Управляющая компания должна выступать в роли фильтра и эксперта. Если понятно, что запрашиваемый инвесторами объект или целый сектор недвижимости будет испытывать трудные времена из-за неблагоприятной рыночной конъюнктуры или на входе не имеет сильных фундаментальных показателей, профессиональная управляющая компания с хорошей репутацией должна найти аргументы в пользу действующих фондов и объяснить, почему идеи клиента могут не оправдать ожиданий.</w:t>
      </w:r>
    </w:p>
    <w:p w14:paraId="71D0CD6B" w14:textId="77777777" w:rsidR="00313974" w:rsidRDefault="00313974" w:rsidP="00313974">
      <w:r>
        <w:t>Во-вторых, профессиональное сообщество в открытом диалоге с инвесторами должно продолжить формировать культуру инвестиций. Сейчас рынок находится на этапе своего становления, для которого неизбежны ошибки. Главное, какие выводы из них будут сделаны и закреплены на практике.</w:t>
      </w:r>
    </w:p>
    <w:p w14:paraId="72657987" w14:textId="77777777" w:rsidR="00313974" w:rsidRDefault="00313974" w:rsidP="00313974">
      <w:r>
        <w:lastRenderedPageBreak/>
        <w:t>На мой взгляд, на рынке должны быть выработаны и зафиксированы единые требования к раскрытию информации. Это позволит инвесторам принимать более взвешенные решения.</w:t>
      </w:r>
    </w:p>
    <w:p w14:paraId="39F43365" w14:textId="77777777" w:rsidR="00313974" w:rsidRDefault="00313974" w:rsidP="00313974">
      <w:r>
        <w:t>Также важно продолжать публичное обсуждение различных инвестиционных идей, механизмов выбора объектов и источников качественной аналитики рынка недвижимости и его отдельных сегментов - как на профильных мероприятиях, так и в СМИ. В частности, 8 октября на конференции "СберИнвестиций" "Настоящее - будущее" в ДК "ГЭС-2" пройдет панельная дискуссия об инвестициях в недвижимость. Вместе с экспертами мы обсудим преимущества и ограничения разных способов вложений в квадратные метры - от квартиры до паев.</w:t>
      </w:r>
    </w:p>
    <w:p w14:paraId="68646D33" w14:textId="77777777" w:rsidR="00313974" w:rsidRDefault="00313974" w:rsidP="00313974">
      <w:r>
        <w:t>Немаловажно, чтобы к обсуждению подключались и финансовые блогеры, которые также формируют культуру инвестирования, а самое главное - понимания ответственности инвестора и управляющего или консультанта.</w:t>
      </w:r>
    </w:p>
    <w:p w14:paraId="6FBE309D" w14:textId="77777777" w:rsidR="00313974" w:rsidRDefault="00313974" w:rsidP="00313974">
      <w:r>
        <w:t>Инвестирование не может и не должно быть импульсивным действием, оно требует расчета, планирования и умения ждать. И для достижения долгосрочных целей как никогда необходим рациональный, а не эмоциональный подход. И эта еще одна дилемма, которую предстоит решить профессионалам финансового рынка - чтобы инвестиции были не только доходными, но и имели, говоря языком ретейла, товарный вид.</w:t>
      </w:r>
    </w:p>
    <w:p w14:paraId="6292D7E2" w14:textId="2CD456D0" w:rsidR="00313974" w:rsidRPr="00313974" w:rsidRDefault="00DE37EC" w:rsidP="00313974">
      <w:hyperlink r:id="rId52" w:history="1">
        <w:r w:rsidR="00313974" w:rsidRPr="00704D82">
          <w:rPr>
            <w:rStyle w:val="a3"/>
          </w:rPr>
          <w:t>https://www.rbc.ru/quote/06/09/2026/6a98277f9a794723bf1359c0</w:t>
        </w:r>
      </w:hyperlink>
      <w:r w:rsidR="00313974">
        <w:t xml:space="preserve"> </w:t>
      </w:r>
    </w:p>
    <w:p w14:paraId="7762EE25" w14:textId="77777777" w:rsidR="002D1EC0" w:rsidRPr="001F68F7" w:rsidRDefault="002D1EC0" w:rsidP="002D1EC0">
      <w:pPr>
        <w:pStyle w:val="2"/>
      </w:pPr>
      <w:bookmarkStart w:id="144" w:name="_Toc239661504"/>
      <w:r w:rsidRPr="001F68F7">
        <w:t>ТАСС, 04.09.2026, В СФ назвали возможный размер МРОТ на 2027 год</w:t>
      </w:r>
      <w:bookmarkEnd w:id="144"/>
    </w:p>
    <w:p w14:paraId="2956F056" w14:textId="77777777" w:rsidR="002D1EC0" w:rsidRPr="001F68F7" w:rsidRDefault="002D1EC0" w:rsidP="00F16AFB">
      <w:pPr>
        <w:pStyle w:val="3"/>
      </w:pPr>
      <w:bookmarkStart w:id="145" w:name="_Toc239661505"/>
      <w:r w:rsidRPr="001F68F7">
        <w:t>Минимальный размер оплаты труда (МРОТ), по прогнозу экспертов, в 2027 году может быть заложен на уровне 31 тыс. рублей. Об этом в интервью ТАСС на полях ВЭФ сообщила член комитета Совета Федерации по бюджету и финансовым рынкам Елена Дягилева.</w:t>
      </w:r>
      <w:bookmarkEnd w:id="145"/>
    </w:p>
    <w:p w14:paraId="074EE67E" w14:textId="77777777" w:rsidR="002D1EC0" w:rsidRPr="001F68F7" w:rsidRDefault="002D1EC0" w:rsidP="002D1EC0">
      <w:r w:rsidRPr="001F68F7">
        <w:t>С 1 января 2026 года МРОТ составляет 27 093 рубля.</w:t>
      </w:r>
    </w:p>
    <w:p w14:paraId="78ED1BAE" w14:textId="1D103BEB" w:rsidR="002D1EC0" w:rsidRPr="001F68F7" w:rsidRDefault="001E205A" w:rsidP="002D1EC0">
      <w:r>
        <w:t>«</w:t>
      </w:r>
      <w:r w:rsidR="002D1EC0" w:rsidRPr="001F68F7">
        <w:t xml:space="preserve">Недавно на съезде партии </w:t>
      </w:r>
      <w:r>
        <w:t>«</w:t>
      </w:r>
      <w:r w:rsidR="002D1EC0" w:rsidRPr="001F68F7">
        <w:t>Единая Россия</w:t>
      </w:r>
      <w:r>
        <w:t>»</w:t>
      </w:r>
      <w:r w:rsidR="002D1EC0" w:rsidRPr="001F68F7">
        <w:t xml:space="preserve"> в народную программу вошел посыл, что к 2030 году должен увеличиться размер МРОТ до 35 тыс. рублей. А сегодня, к бюджету следующего года, по оценкам экспертов, это [МРОТ] может составить порядка 31 тыс., то есть рост порядка 15%</w:t>
      </w:r>
      <w:r>
        <w:t>»</w:t>
      </w:r>
      <w:r w:rsidR="002D1EC0" w:rsidRPr="001F68F7">
        <w:t>, - сказала парламентарий, отвечая на вопрос о том, какой может быть установлен размер МРОТ на 2027 год.</w:t>
      </w:r>
    </w:p>
    <w:p w14:paraId="3B4BCCFC" w14:textId="77777777" w:rsidR="002D1EC0" w:rsidRPr="001F68F7" w:rsidRDefault="002D1EC0" w:rsidP="002D1EC0">
      <w:r w:rsidRPr="001F68F7">
        <w:t>По словам сенатора, размер индексации социальных выплат в 2027 году будет зависеть от сбалансированности бюджета.</w:t>
      </w:r>
    </w:p>
    <w:p w14:paraId="013F82E5" w14:textId="52C20A7A" w:rsidR="002D1EC0" w:rsidRDefault="00DE37EC" w:rsidP="002D1EC0">
      <w:hyperlink r:id="rId53" w:history="1">
        <w:r w:rsidR="002D1EC0" w:rsidRPr="001F68F7">
          <w:rPr>
            <w:rStyle w:val="a3"/>
          </w:rPr>
          <w:t>https://tass.ru/obschestvo/28077877</w:t>
        </w:r>
      </w:hyperlink>
      <w:r w:rsidR="002D1EC0" w:rsidRPr="001F68F7">
        <w:t xml:space="preserve"> </w:t>
      </w:r>
    </w:p>
    <w:p w14:paraId="5A9F9343" w14:textId="77777777" w:rsidR="007E5E72" w:rsidRDefault="007E5E72" w:rsidP="007E5E72">
      <w:pPr>
        <w:pStyle w:val="2"/>
      </w:pPr>
      <w:bookmarkStart w:id="146" w:name="_Toc239661506"/>
      <w:r>
        <w:lastRenderedPageBreak/>
        <w:t>РИА Новости, 05.09.2026, Анатолий Аксаков: рыночная ипотека в России оживает</w:t>
      </w:r>
      <w:bookmarkEnd w:id="146"/>
    </w:p>
    <w:p w14:paraId="36E15512" w14:textId="77777777" w:rsidR="007E5E72" w:rsidRDefault="007E5E72" w:rsidP="00F16AFB">
      <w:pPr>
        <w:pStyle w:val="3"/>
      </w:pPr>
      <w:bookmarkStart w:id="147" w:name="_Toc239661507"/>
      <w:r>
        <w:t>Ставки по кредитам, в том числе ипотечным, начали снижаться вслед за ставкой Банка России, но существенный рост рыночной ипотеки начнется после снижения ключевой ставки до 10%, говорит глава комитета Госдумы по финансовому рынку Анатолий Аксаков. В интервью РИА Новости на полях Восточного экономического форума он рассказал, кто может брать ипотечные каникулы, какие меры помогают в борьбе с мошенниками, почему банк может заблокировать денежный перевод, как расплачиваться цифровым рублем, и кто распускает фейки о заморозке вкладов. Беседовала Эльмира Мусина.</w:t>
      </w:r>
      <w:bookmarkEnd w:id="147"/>
    </w:p>
    <w:p w14:paraId="7D89644F" w14:textId="77777777" w:rsidR="007E5E72" w:rsidRDefault="007E5E72" w:rsidP="007E5E72">
      <w:r>
        <w:t>- Добрый день, Анатолий Геннадьевич. Какое решение Банка России по ключевой ставке ожидаете на заседании в сентябре?</w:t>
      </w:r>
    </w:p>
    <w:p w14:paraId="1ADA2390" w14:textId="77777777" w:rsidR="007E5E72" w:rsidRDefault="007E5E72" w:rsidP="007E5E72">
      <w:r>
        <w:t>- Я думаю, что с учетом текущих проинфляционных рисков ключевая ставка будет сохранена на том же уровне - 14%. Допускаю, с небольшой долей оптимизма, снижение на 0,25 процентного пункта. И я, к сожалению, вынужден признать, что мой прежний прогноз о снижении ключевой ставки до 10% к концу года не сбудется. Сейчас я полагаю, что она либо сохранится на текущем уровне, либо снизится до 13%, но при благоприятном стечении обстоятельств. Для Банка России важным фактором при планировании траектории ставки станут корректировки бюджета на 2026 год и проект бюджета на будущую трехлетку, которые Минфин внесет в Госдуму до 1 октября. При чрезмерном увеличении дефицита вероятность паузы в смягчении денежно-кредитной политики увеличивается.</w:t>
      </w:r>
    </w:p>
    <w:p w14:paraId="3D92FE57" w14:textId="77777777" w:rsidR="007E5E72" w:rsidRDefault="007E5E72" w:rsidP="007E5E72">
      <w:r>
        <w:t>Новак ждет дальнейшего снижения ключевой ставки ЦБ</w:t>
      </w:r>
    </w:p>
    <w:p w14:paraId="4B341DD5" w14:textId="77777777" w:rsidR="007E5E72" w:rsidRDefault="007E5E72" w:rsidP="007E5E72">
      <w:r>
        <w:t>- А какая ставка сейчас приемлема для российской экономики?</w:t>
      </w:r>
    </w:p>
    <w:p w14:paraId="29694022" w14:textId="77777777" w:rsidR="007E5E72" w:rsidRDefault="007E5E72" w:rsidP="007E5E72">
      <w:r>
        <w:t>- Лучше, чтобы она была самой низкой. Поскольку ЦБ объявил, что его целевым показателем является 4% по инфляции, то в таких ситуациях обычно ключевая ставка 7-8%. Рассчитываю, что в следующем году благодаря твердой позиции и последовательной политике Центрального банка инфляция снизится до 4%, и затем в перспективе ключевая будет снижена до 7-8%.</w:t>
      </w:r>
    </w:p>
    <w:p w14:paraId="45CE2454" w14:textId="77777777" w:rsidR="007E5E72" w:rsidRDefault="007E5E72" w:rsidP="007E5E72">
      <w:r>
        <w:t>- При этом ключевая ставка снижается, но ставки по краткосрочным банковским вкладам растут. Как это объяснить?</w:t>
      </w:r>
    </w:p>
    <w:p w14:paraId="10548B67" w14:textId="77777777" w:rsidR="007E5E72" w:rsidRDefault="007E5E72" w:rsidP="007E5E72">
      <w:r>
        <w:t>- Это связано в том числе с борьбой банков за клиентов: они стараются их переманить и для этого держат достаточно высокие ставки. Во-первых, люди из-за снижения ключевой ставки все-таки начали перемещать сбережения из банковской системы на финансовый рынок, считая, что они там могут больше заработать. Например, на рынке цифровых финансовых активов обещают доходность за 20%, а то и за 30%. Плюс в летний период часть денег обычно перемещается из банковской системы в карманы граждан, например, они покупают валюту для того, чтобы поехать за границу отдохнуть. Это всегда происходит. Но драматичного оттока средств из банковской системы не наблюдается - с начала года более двух триллионов рублей. При том, что на вкладах и счетах населения находится более 60 триллионов рублей, плюс еще средства бизнеса.</w:t>
      </w:r>
    </w:p>
    <w:p w14:paraId="16749C94" w14:textId="77777777" w:rsidR="007E5E72" w:rsidRDefault="007E5E72" w:rsidP="007E5E72">
      <w:r>
        <w:t>- А почему тогда ставки по кредитам не снижаются?</w:t>
      </w:r>
    </w:p>
    <w:p w14:paraId="12A7890C" w14:textId="77777777" w:rsidR="007E5E72" w:rsidRDefault="007E5E72" w:rsidP="007E5E72">
      <w:r>
        <w:lastRenderedPageBreak/>
        <w:t>- По нескольким причинам. Первое: все-таки процент по кредиту зависит от процента по депозиту, а проценты по депозитам формировались до снижения ключевой ставки, соответственно, ставки по кредитам привязаны к ним и не могут быстро быть снижены. Во-вторых: банковское регулирование. Потребительское кредитование достаточно быстро росло в первом полугодии текущего года. И Центральный банк сдерживал аппетит кредитных организаций по выдаче кредитов, поскольку это чревато нарастанием риска для банковской системы. Это тоже влияет на ситуацию на рынке.</w:t>
      </w:r>
    </w:p>
    <w:p w14:paraId="40415C70" w14:textId="77777777" w:rsidR="007E5E72" w:rsidRDefault="007E5E72" w:rsidP="007E5E72">
      <w:r>
        <w:t>- А если говорить о рыночной ипотеке - пациент сейчас скорее жив или мертв? Что можно сделать, чтобы его реанимировать?</w:t>
      </w:r>
    </w:p>
    <w:p w14:paraId="26840EAE" w14:textId="77777777" w:rsidR="007E5E72" w:rsidRDefault="007E5E72" w:rsidP="007E5E72">
      <w:r>
        <w:t>- В основном ипотечное кредитование сейчас живет благодаря льготной программе по семейной ипотеке, там ставка 6%. В первом полугодии доля льготных программ в общем объеме выданных ипотечных кредитов составила 60%, даже чуть больше. Так что это направление пока является более перспективным. Но рыночная ипотека благодаря снижению ключевой ставки, а также процентов по ипотечным кредитам, оживает. Если год назад доля рыночной ипотеки составляла 20%, то сейчас она превышает 40%. То есть спрос на ипотечные кредиты на рыночной основе растет, это вселяет оптимизм. Конечно, более существенного роста рыночной ипотеки стоит ждать, когда ключевая ставка снизится до 12%, а то и 10%. Тогда спрос на ипотечные кредиты точно возрастет, и рынок будет активно развиваться.</w:t>
      </w:r>
    </w:p>
    <w:p w14:paraId="3333E275" w14:textId="77777777" w:rsidR="007E5E72" w:rsidRDefault="007E5E72" w:rsidP="007E5E72">
      <w:r>
        <w:t>Эксперты рассказали, что изменилось в сфере недвижимости и ЖКХ с 1 сентября</w:t>
      </w:r>
    </w:p>
    <w:p w14:paraId="688373A6" w14:textId="77777777" w:rsidR="007E5E72" w:rsidRDefault="007E5E72" w:rsidP="007E5E72">
      <w:r>
        <w:t>1 сентября, 00:15</w:t>
      </w:r>
    </w:p>
    <w:p w14:paraId="15F89CA5" w14:textId="77777777" w:rsidR="007E5E72" w:rsidRDefault="007E5E72" w:rsidP="007E5E72">
      <w:r>
        <w:t>- Сколько люди в среднем копят на ипотеку, и какова средняя сумма ипотечного кредита в России?</w:t>
      </w:r>
    </w:p>
    <w:p w14:paraId="7D9E2AA6" w14:textId="77777777" w:rsidR="007E5E72" w:rsidRDefault="007E5E72" w:rsidP="007E5E72">
      <w:r>
        <w:t>- По моей информации, средняя сумма по ипотечным кредитам - более 4,5 миллиона рублей. И если покупают новое жилье, то копят 3,5 года. Если на рынке готового жилья, то 2,5 года.</w:t>
      </w:r>
    </w:p>
    <w:p w14:paraId="37D711CC" w14:textId="77777777" w:rsidR="007E5E72" w:rsidRDefault="007E5E72" w:rsidP="007E5E72">
      <w:r>
        <w:t>- Исторически август - месяц дефолтов и шоков, и в этом году тоже появлялись вбросы о заморозке или изъятии банковских вкладов россиян. Кому это выгодно?</w:t>
      </w:r>
    </w:p>
    <w:p w14:paraId="50D2A3BD" w14:textId="77777777" w:rsidR="007E5E72" w:rsidRDefault="007E5E72" w:rsidP="007E5E72">
      <w:r>
        <w:t>- Однозначно эти слухи специально запускают из-за рубежа для того, чтобы раскачать наш рынок. Глупо замораживать вклады, средства населения и предприятий, поскольку это удар по самой финансовой системе, по бизнесу, по государству. Это противоречит всякой экономической логике, поэтому такие действия никто не предпримет. Надо быть просто идиотом, чтобы соответствующее решение принимать. Наоборот, делается все для того, чтобы люди уверенно работали с банками и с финансовыми институтами, которые являются крепкими составляющими нашей экономики и одним из наиболее прибыльных ее секторов.</w:t>
      </w:r>
    </w:p>
    <w:p w14:paraId="3BE06154" w14:textId="77777777" w:rsidR="007E5E72" w:rsidRDefault="007E5E72" w:rsidP="007E5E72">
      <w:r>
        <w:t>- То есть такого категорически произойти не может?</w:t>
      </w:r>
    </w:p>
    <w:p w14:paraId="2A029AED" w14:textId="77777777" w:rsidR="007E5E72" w:rsidRDefault="007E5E72" w:rsidP="007E5E72">
      <w:r>
        <w:t>- Это противоречит всякой здравой логике. Это просто стрелять себе во все места, включая голову. Просто это идиотизм.</w:t>
      </w:r>
    </w:p>
    <w:p w14:paraId="40FE2D8B" w14:textId="77777777" w:rsidR="007E5E72" w:rsidRDefault="007E5E72" w:rsidP="007E5E72">
      <w:r>
        <w:t>- Другой слух, что на банки могут ввести налог на сверхприбыль, обсуждается такая идея?</w:t>
      </w:r>
    </w:p>
    <w:p w14:paraId="72261738" w14:textId="77777777" w:rsidR="007E5E72" w:rsidRDefault="007E5E72" w:rsidP="007E5E72">
      <w:r>
        <w:lastRenderedPageBreak/>
        <w:t>- Серьезные люди это не обсуждают. Банки - часть финансовой системы, если они эффективно работают, значит, зарабатывают прибыль, которая идет на их капитализацию. Если не будет источника капитализации, не будет наращиваться кредитование экономики - все очень взаимосвязано.</w:t>
      </w:r>
    </w:p>
    <w:p w14:paraId="3A55A47F" w14:textId="77777777" w:rsidR="007E5E72" w:rsidRDefault="007E5E72" w:rsidP="007E5E72">
      <w:r>
        <w:t>- Скоро в России заработает единая система платежных банковских карт, для чего это нужно?</w:t>
      </w:r>
    </w:p>
    <w:p w14:paraId="02947E5F" w14:textId="77777777" w:rsidR="007E5E72" w:rsidRDefault="007E5E72" w:rsidP="007E5E72">
      <w:r>
        <w:t>- В целях борьбы с дропперами принято решение о том, что на руках у гражданина должно быть не больше 20 карт. Это ограничение будет реализовано с 1 сентября 2027 года, но подготовиться необходимо уже сейчас. И Национальная система платежных карт с 1 сентября текущего года будет этим заниматься, в том числе отслеживать карты, которые выведены из оборота. Если кто-то попытается их использовать для оплаты товаров, услуг, финансовых операций - эти действия будут поставлены под контроль. И НСПК поступит сигнал, что некое лицо пытается воспользоваться картой, обслуживание которой прекращено. Цель системы - исключить массовое оформление карт на подставных лиц и быстрее выявлять мошенников.</w:t>
      </w:r>
    </w:p>
    <w:p w14:paraId="15C0BB03" w14:textId="77777777" w:rsidR="007E5E72" w:rsidRDefault="007E5E72" w:rsidP="007E5E72">
      <w:r>
        <w:t>- А что делать тем россиянам, у кого больше 20 карт?</w:t>
      </w:r>
    </w:p>
    <w:p w14:paraId="1DD313EC" w14:textId="77777777" w:rsidR="007E5E72" w:rsidRDefault="007E5E72" w:rsidP="007E5E72">
      <w:r>
        <w:t>- Устаревающие карты будут постепенно выходить из оборота естественным путем, то есть не надо будет их куда-то сдавать. Во-первых, по статистике у граждан в среднем не более четырех карт на руках, поэтому можно говорить о том, что решение коснется незначительной части нашего общества. Но эти люди смогут использовать карты, пусть их больше 20 или даже 50, пока срок действия этих карт не истечет. Правда, до этого человек не сможет получать новые карты. Должен наступить период, когда у него на руках будет, например, 19 карт - тогда он сможет пойти банк за 20-й картой. Такая возможность у него будет.</w:t>
      </w:r>
    </w:p>
    <w:p w14:paraId="45B00732" w14:textId="77777777" w:rsidR="007E5E72" w:rsidRDefault="007E5E72" w:rsidP="007E5E72">
      <w:r>
        <w:t>- Сейчас россияне могут поставить самозапреты, например, на займы, сделки с недвижимостью. Насколько они востребованы и эффективны в борьбе с мошенниками?</w:t>
      </w:r>
    </w:p>
    <w:p w14:paraId="0D10E76D" w14:textId="77777777" w:rsidR="007E5E72" w:rsidRDefault="007E5E72" w:rsidP="007E5E72">
      <w:r>
        <w:t>- Самозапреты по разным направлениям проявляют себя очень хорошо. Они перекрывают самые опасные мошеннические сценарии: оформление кредита на человека по украденным данным, дистанционную продажу жилья, оформление SIM-карты по подложным документам для доступа к онлайн-банку.</w:t>
      </w:r>
    </w:p>
    <w:p w14:paraId="5C8B0767" w14:textId="497D1EC1" w:rsidR="007E5E72" w:rsidRDefault="007E5E72" w:rsidP="007E5E72">
      <w:r>
        <w:t xml:space="preserve">Если говорить о самозапрете на получение кредитов, то его уже более 20 миллионов наших граждан установили, благодаря чему, если не на 50%, то близко к этому уменьшилось количество краж кредитных средств. В следующем году появится возможность устанавливать самозапрет на звонки из-за рубежа на </w:t>
      </w:r>
      <w:r w:rsidR="001E205A">
        <w:t>«</w:t>
      </w:r>
      <w:r>
        <w:t>Госуслугах</w:t>
      </w:r>
      <w:r w:rsidR="001E205A">
        <w:t>»</w:t>
      </w:r>
      <w:r>
        <w:t>. Но уже сейчас операторы связи в инициативном порядке предоставляют эту услугу. Это также станет дополнительным заслоном от мошенников. С 1 сентября заработает самозапрет на азартные игры. Причем его можно будет снять не раньше, чем через год. Мы рассчитываем, что азартные люди воспользуются этим самозапретом. Я прямо сталкивался с людьми, которые просили помочь.</w:t>
      </w:r>
    </w:p>
    <w:p w14:paraId="5CA7ED35" w14:textId="77777777" w:rsidR="007E5E72" w:rsidRDefault="007E5E72" w:rsidP="007E5E72">
      <w:r>
        <w:t>- Какие еще самозапреты нужны, например, на онлайн-покупки на маркетплейсах?</w:t>
      </w:r>
    </w:p>
    <w:p w14:paraId="3143EE96" w14:textId="77777777" w:rsidR="007E5E72" w:rsidRDefault="007E5E72" w:rsidP="007E5E72">
      <w:r>
        <w:t>- Такие предложения озвучиваются, их надо изучать. Но я бы не действовал импульсивно - нужно проанализировать целесообразность этой инициативы.</w:t>
      </w:r>
    </w:p>
    <w:p w14:paraId="1624AC4A" w14:textId="77777777" w:rsidR="007E5E72" w:rsidRDefault="007E5E72" w:rsidP="007E5E72">
      <w:r>
        <w:lastRenderedPageBreak/>
        <w:t>- В России заработали уже два пакета мер против мошенников. Насколько они эффективны?</w:t>
      </w:r>
    </w:p>
    <w:p w14:paraId="17F2446A" w14:textId="61B2AD0A" w:rsidR="007E5E72" w:rsidRDefault="007E5E72" w:rsidP="007E5E72">
      <w:r>
        <w:t xml:space="preserve">- На мой взгляд, </w:t>
      </w:r>
      <w:r w:rsidR="001E205A">
        <w:t>«</w:t>
      </w:r>
      <w:r>
        <w:t>Антифрод</w:t>
      </w:r>
      <w:r w:rsidR="001E205A">
        <w:t>»</w:t>
      </w:r>
      <w:r>
        <w:t xml:space="preserve"> действует эффективно. Сам факт расширения взаимодействия между Центральным Банком, правительством, МВД, бизнесом, телекоммуникационными компаниями дает возможность оперативно обмениваться информацией и пресекать действия преступных элементов. Принятые правовые решения уже дают результат, что выражается в росте успешно отраженных банками мошеннических атак и спасенных триллионах рублей. И мы уже готовим </w:t>
      </w:r>
      <w:r w:rsidR="001E205A">
        <w:t>«</w:t>
      </w:r>
      <w:r>
        <w:t>Антифрод 3.0</w:t>
      </w:r>
      <w:r w:rsidR="001E205A">
        <w:t>»</w:t>
      </w:r>
      <w:r>
        <w:t>.</w:t>
      </w:r>
    </w:p>
    <w:p w14:paraId="44374C75" w14:textId="77777777" w:rsidR="007E5E72" w:rsidRDefault="007E5E72" w:rsidP="007E5E72">
      <w:r>
        <w:t>- Что войдет в третий пакет?</w:t>
      </w:r>
    </w:p>
    <w:p w14:paraId="187CF5F4" w14:textId="77777777" w:rsidR="007E5E72" w:rsidRDefault="007E5E72" w:rsidP="007E5E72">
      <w:r>
        <w:t>- Если говорить о финансовом рынке, мы обсуждаем ситуацию, связанную с предоставлением услуг нашим гражданам. Зачастую нынешние требования затрагивают и добропорядочных граждан, которые не собираются проводить какие-то сомнительные операции, но в связи с жесткими критериями подпадают под ограничения. Я сам с этим сталкивался, когда открывал счет в одном из банков. Хотел провести операцию, зачислить деньги, и мне устроили допрос. Естественно, мне не понравился этот допрос. При этом они извинялись, что вынуждены это делать в связи с принятым законодательством. Поэтому очевидно, надо финансовым институтам дать возможность более свободно действовать при реализации таких законодательных норм, учитывая, что они накопили значительный опыт по анализу клиентов.</w:t>
      </w:r>
    </w:p>
    <w:p w14:paraId="0CF45621" w14:textId="77777777" w:rsidR="007E5E72" w:rsidRDefault="007E5E72" w:rsidP="007E5E72">
      <w:r>
        <w:t>Целесообразно разрешить банкам гибче применять ограничения на проведение финансовых операций, если исходя из опыта и накопленных знаний они понимают, когда речь идет действительно о преступных действиях, а когда - о законной операции. В этом плане должна быть свобода. Я считаю, что это законодательно можно было бы закрепить.</w:t>
      </w:r>
    </w:p>
    <w:p w14:paraId="1498E437" w14:textId="77777777" w:rsidR="007E5E72" w:rsidRDefault="007E5E72" w:rsidP="007E5E72">
      <w:r>
        <w:t>Если говорить о сим-картах, то тоже здесь надо ужесточить требования - зачастую преступные элементы слишком свободно пользуются возможностью приобретения сим-карт, и мы очевидно будем прописывать дополнительные защитные нормы.</w:t>
      </w:r>
    </w:p>
    <w:p w14:paraId="4877DC9C" w14:textId="77777777" w:rsidR="007E5E72" w:rsidRDefault="007E5E72" w:rsidP="007E5E72">
      <w:r>
        <w:t>- Какой совет вы можете дать подросткам, чтобы не попасться на уловки мошенников и что делать, если уже попался?</w:t>
      </w:r>
    </w:p>
    <w:p w14:paraId="39572337" w14:textId="77777777" w:rsidR="007E5E72" w:rsidRDefault="007E5E72" w:rsidP="007E5E72">
      <w:r>
        <w:t>- Считаю, что надо рассказывать о тех рисках, которые у них есть, рассказывать о том, что последствия таких действий для них могут быть непоправимы. Конечно, я бы не только к подросткам обращался, важно на родителей воздействовать - все-таки родители воспитывают своих детей, и очевидно родители первыми могут донести информацию о существующих опасностях. Допускаю, что должен быть и образовательный элемент - система финансовой грамотности в школах должна активно реализовываться и не только на факультативной основе.</w:t>
      </w:r>
    </w:p>
    <w:p w14:paraId="5EEEC6F3" w14:textId="77777777" w:rsidR="007E5E72" w:rsidRDefault="007E5E72" w:rsidP="007E5E72">
      <w:r>
        <w:t>- Вы были первым, кто получил зарплату в цифровом рубле. Когда он полностью внедрится в нашу жизнь, планируете расплачиваться им везде?</w:t>
      </w:r>
    </w:p>
    <w:p w14:paraId="09534D8B" w14:textId="77777777" w:rsidR="007E5E72" w:rsidRDefault="007E5E72" w:rsidP="007E5E72">
      <w:r>
        <w:t xml:space="preserve">- С 1 сентября каждый гражданин сможет воспользоваться цифровым рублем, открыть счет в системе Центрального банка и осуществлять операции с организациями, которые имеют годовой оборот 120 миллионов рублей и больше. И через маркетплейсы такая возможность также будет реализована: не надо будет ходить в магазины, можно будет </w:t>
      </w:r>
      <w:r>
        <w:lastRenderedPageBreak/>
        <w:t>удаленно воспользоваться цифровым рублем для оплаты товаров и услуг, а платформа должна будет возможность такую предоставить. Я пользуюсь цифровым рублем, но пользовался очень мало, потому что не было этих торговых точек. С 1 сентября я точно попробую потратить свои цифровые рубли, чтобы посмотреть, как система работает, реально ли что-то изменилось.</w:t>
      </w:r>
    </w:p>
    <w:p w14:paraId="5BD28B3C" w14:textId="77777777" w:rsidR="007E5E72" w:rsidRDefault="007E5E72" w:rsidP="007E5E72">
      <w:r>
        <w:t>- И на маркетплейсах получается тоже с 1 сентября можно будет цифровыми рублями расплатиться?</w:t>
      </w:r>
    </w:p>
    <w:p w14:paraId="37347069" w14:textId="77777777" w:rsidR="007E5E72" w:rsidRDefault="007E5E72" w:rsidP="007E5E72">
      <w:r>
        <w:t>- На крупнейших маркетплейсах - да. Я специально тоже попробую, проконтролирую.</w:t>
      </w:r>
    </w:p>
    <w:p w14:paraId="71C95065" w14:textId="77777777" w:rsidR="007E5E72" w:rsidRDefault="007E5E72" w:rsidP="007E5E72">
      <w:r>
        <w:t>- На фоне внедрения цифрового рубля ожидаете ли скачок мошеннических операций, и как обезопаситься от них?</w:t>
      </w:r>
    </w:p>
    <w:p w14:paraId="531E343E" w14:textId="77777777" w:rsidR="007E5E72" w:rsidRDefault="007E5E72" w:rsidP="007E5E72">
      <w:r>
        <w:t>- С одной стороны я не верю, что все бросятся открывать счета цифрового рубля в Центральном банке - люди к этому относятся спокойно. Я думаю, что скорее всего начнет заниматься этим молодежь, но не так бурно, как кажется некоторым.</w:t>
      </w:r>
    </w:p>
    <w:p w14:paraId="48C70A9C" w14:textId="6BCE1111" w:rsidR="007E5E72" w:rsidRDefault="007E5E72" w:rsidP="007E5E72">
      <w:r>
        <w:t xml:space="preserve">При этом очевидно, что мошенники, видя новое явление, на котором можно подзаработать, будут обрабатывать прежде всего молодых людей: </w:t>
      </w:r>
      <w:r w:rsidR="001E205A">
        <w:t>«</w:t>
      </w:r>
      <w:r>
        <w:t>у вас есть возможность воспользоваться цифровым рублем, там есть определенные льготы</w:t>
      </w:r>
      <w:r w:rsidR="001E205A">
        <w:t>»</w:t>
      </w:r>
      <w:r>
        <w:t>. Какие льготы? Известно же, что к переводам цифровым рублем никак не применяются комиссионные сборы. Если человек переводит деньги, какую бы сумму ни переводил, и кому бы ни переводил - не берется комиссия.</w:t>
      </w:r>
    </w:p>
    <w:p w14:paraId="16EEE594" w14:textId="77777777" w:rsidR="007E5E72" w:rsidRDefault="007E5E72" w:rsidP="007E5E72">
      <w:r>
        <w:t>Для юрлиц маленький комиссионный сбор - 0,3%, но не более полутора тысяч рублей. Естественно, мошенники эти моменты будут озвучивать для того, чтобы заманить. Поэтому надо быть внимательнее.</w:t>
      </w:r>
    </w:p>
    <w:p w14:paraId="65EA2F9C" w14:textId="77777777" w:rsidR="007E5E72" w:rsidRDefault="007E5E72" w:rsidP="007E5E72">
      <w:r>
        <w:t>Хотя защищенность цифрового рубля более высокая, чем в банках, потому что для входа на счет, где лежат ваши цифровые рубли, надо сначала войти в систему коммерческого банка, и в этой системе уже перейти на платформу ЦБ, чтобы осуществлять операции цифровым рублем. То есть две системы защиты надо будет преодолеть, прежде чем украсть деньги с вашего счета.</w:t>
      </w:r>
    </w:p>
    <w:p w14:paraId="6431737F" w14:textId="77777777" w:rsidR="007E5E72" w:rsidRDefault="007E5E72" w:rsidP="007E5E72">
      <w:r>
        <w:t>- Получается, все крупные банки к цифровому рублю готовы. А что будет с теми банками и компаниями, кто не готов к назначенному сроку?</w:t>
      </w:r>
    </w:p>
    <w:p w14:paraId="5828CAB1" w14:textId="77777777" w:rsidR="007E5E72" w:rsidRDefault="007E5E72" w:rsidP="007E5E72">
      <w:r>
        <w:t>- С 1 сентября текущего года 21 банк должен будет обеспечить использование цифрового рубля. У некоторых кредитных организаций такая обязанность появилась совсем недавно. Я обратился в Центральный банк и получил ответ, что регулятор не будет наказывать эти банки, но будет следить, чтобы они быстрее готовились к использованию цифрового рубля. Я думаю, что до конца года и эти банки будут готовы - это не так сложно. Это дорого, это не дешевое удовольствие, но в целом система вся готова.</w:t>
      </w:r>
    </w:p>
    <w:p w14:paraId="2FF4D64C" w14:textId="77777777" w:rsidR="007E5E72" w:rsidRDefault="007E5E72" w:rsidP="007E5E72">
      <w:r>
        <w:t>- В текущем году ожидалось оживление рынка IPO, но пока не особо заметно. По вашему мнению, при каких условиях это произойдет?</w:t>
      </w:r>
    </w:p>
    <w:p w14:paraId="5ECDEDF6" w14:textId="77777777" w:rsidR="007E5E72" w:rsidRDefault="007E5E72" w:rsidP="007E5E72">
      <w:r>
        <w:t>- Для того, чтобы рынок IPO начал активно развиваться, должен быть спрос на акции компаний, при этом сами компании неохотно идут на рынок. Главный сдерживающий фактор для них - то, что сама процедура дорогая, и неверие, что эти затраты приведут к результату.</w:t>
      </w:r>
    </w:p>
    <w:p w14:paraId="1D2ED3BB" w14:textId="77777777" w:rsidR="007E5E72" w:rsidRDefault="007E5E72" w:rsidP="007E5E72">
      <w:r>
        <w:lastRenderedPageBreak/>
        <w:t>Нужно компании стимулировать через финансы: выйдешь на рынок акций, получишь доступ ко всем льготным программам, которые государство поддерживает. Соответственно, те, кто хотел бы воспользоваться государственными субсидиями, вынуждены будут идти не в кредитные организации, а на рынок ценных бумаг. И тогда рынок оживет.</w:t>
      </w:r>
    </w:p>
    <w:p w14:paraId="287D6CD9" w14:textId="77777777" w:rsidR="007E5E72" w:rsidRDefault="007E5E72" w:rsidP="007E5E72">
      <w:r>
        <w:t>- Фондовый рынок в России вообще сейчас жив?</w:t>
      </w:r>
    </w:p>
    <w:p w14:paraId="6EC59859" w14:textId="77777777" w:rsidR="007E5E72" w:rsidRDefault="007E5E72" w:rsidP="007E5E72">
      <w:r>
        <w:t>- Фондовый рынок проходит этап перестройки. После ухода значительной части иностранных инвесторов рынок меняет свою модель: все более заметную роль на нем играют российские частные инвесторы. За последние годы у нас сформировалось профессиональное сообщество и развитая биржевая инфраструктура. Важную роль сыграли решения по вовлечению в инвестиционный процесс негосударственных пенсионных фондов, запуск программы долгосрочных сбережений и индивидуальных инвестиционных счетов третьего типа. Эти инструменты создают более длинные деньги и дают гражданам дополнительные возможности участвовать в инвестициях на понятных условиях.</w:t>
      </w:r>
    </w:p>
    <w:p w14:paraId="2D726E2B" w14:textId="77777777" w:rsidR="007E5E72" w:rsidRDefault="007E5E72" w:rsidP="007E5E72">
      <w:r>
        <w:t>Конечно, уход иностранцев и сложная международная ситуация не могли не сказаться на ликвидности. Для серьезного роста нужны время, новые качественные размещения российских компаний и доверие инвесторов. Но потенциал у рынка большой: российские компании нуждаются в капитале для развития, а гражданам и институтам нужны надежные инструменты для вложений.</w:t>
      </w:r>
    </w:p>
    <w:p w14:paraId="19F92763" w14:textId="77777777" w:rsidR="007E5E72" w:rsidRDefault="007E5E72" w:rsidP="007E5E72">
      <w:r>
        <w:t>Наша задача - сделать фондовый рынок доступным, прозрачным и защищенным, чтобы он становился не площадкой для спекуляций, а полноценным источником долгосрочного финансирования российской экономики.</w:t>
      </w:r>
    </w:p>
    <w:p w14:paraId="0668CA8C" w14:textId="77777777" w:rsidR="007E5E72" w:rsidRDefault="007E5E72" w:rsidP="007E5E72">
      <w:r>
        <w:t>- При каком уровне ключевой ставки можно будет ожидать оживления ипотечного кредитования в России? Когда это произойдет?</w:t>
      </w:r>
    </w:p>
    <w:p w14:paraId="7D2F1E91" w14:textId="77777777" w:rsidR="007E5E72" w:rsidRDefault="007E5E72" w:rsidP="007E5E72">
      <w:r>
        <w:t>- Заметное оживление рыночной ипотеки начнется, когда ключевая ставка Банка России приблизится к 10%. Как правило, разрыв между ней и рыночной ставкой по ипотечному кредиту составляет порядка четырех процентных пунктов. Соответственно, при ключевой ставке около 10% рыночная ипотека сможет закрепиться ниже психологически важной планки в 15%. Это может произойти к концу 2027 года.</w:t>
      </w:r>
    </w:p>
    <w:p w14:paraId="13B4AC58" w14:textId="77777777" w:rsidR="007E5E72" w:rsidRDefault="007E5E72" w:rsidP="007E5E72">
      <w:r>
        <w:t>- Есть ли смысл запускать снова льготную массовую ипотеку, так как продажи в новостройках снизились?</w:t>
      </w:r>
    </w:p>
    <w:p w14:paraId="154475A0" w14:textId="77777777" w:rsidR="007E5E72" w:rsidRDefault="007E5E72" w:rsidP="007E5E72">
      <w:r>
        <w:t>- Массовая льготная ипотека как раз привела к накачке рынка дешевыми кредитными деньгами и резкому росту цен на жилье, что сделало квартиры и в новостройках, а затем и в готовых домах менее доступными для основной части населения. Больше других от программы выиграли обеспеченные люди, которые приобретали в ипотеку вторую, третью и последующие квартиры в инвестиционных целях.</w:t>
      </w:r>
    </w:p>
    <w:p w14:paraId="7E6143CD" w14:textId="77777777" w:rsidR="007E5E72" w:rsidRDefault="007E5E72" w:rsidP="007E5E72">
      <w:r>
        <w:t>Нужны адресные меры поддержки рынка жилья. Это прежде всего семейная ипотека, программы для жителей регионов с низкими темпами строительства или сложной демографической ситуацией. Такая помощь должна быть настроена под конкретную семью, регион и населенный пункт, а не превращаться в бюджетную субсидию для всего рынка.</w:t>
      </w:r>
    </w:p>
    <w:p w14:paraId="74731704" w14:textId="77777777" w:rsidR="007E5E72" w:rsidRDefault="007E5E72" w:rsidP="007E5E72">
      <w:r>
        <w:lastRenderedPageBreak/>
        <w:t>Одновременно необходимо увеличивать предложение строящегося жилья: обеспечивать площадки инфраструктурой, сокращать административные барьеры, стимулировать строительство арендного жилья и повышать конкуренцию между застройщиками, но не спонсировать застройщиков бюджетными деньгами. Это позволит поддержать отрасль без нового ценового перегрева.</w:t>
      </w:r>
    </w:p>
    <w:p w14:paraId="7E46E4EB" w14:textId="77777777" w:rsidR="007E5E72" w:rsidRDefault="007E5E72" w:rsidP="007E5E72">
      <w:r>
        <w:t>- С 1 марта 2027 года будет расширен перечень признаков подозрительных операций, на которые должны реагировать операторы по переводу денежных средств. В каких случаях сейчас банк обязан заблокировать операцию, и что изменится с 1 марта?</w:t>
      </w:r>
    </w:p>
    <w:p w14:paraId="00C8FDF1" w14:textId="77777777" w:rsidR="007E5E72" w:rsidRDefault="007E5E72" w:rsidP="007E5E72">
      <w:r>
        <w:t>- Банки блокируют подозрительные операции при наличии признаков, что транзакция проводится без добровольного согласия клиента. Эти признаки закреплены в приказе Банка России, и перечень периодически расширяется. Речь идет прежде всего о случаях, когда данные получателя средств числятся в базе Банка России о мошеннических переводах - то есть счет или реквизиты уже фигурировали в схемах обмана. Также кредитная организация отслеживает нетипичное поведение клиента - к примеру, переводы незнакомцам на крупные суммы, в нехарактерное время, с непривычного устройства. Также учитываются данные от оператора связи о подозрительной телефонной активности за шесть часов до перевода либо сигналы от Национальной системы платежных карт о риске мошенничеств. Перечень оснований для остановки и проверке транзакции не является исчерпывающим - банки вправе дополнять его своими критериями.</w:t>
      </w:r>
    </w:p>
    <w:p w14:paraId="39C2AFB0" w14:textId="77777777" w:rsidR="007E5E72" w:rsidRDefault="007E5E72" w:rsidP="007E5E72">
      <w:r>
        <w:t>С 1 марта 2027 года банки будут обязаны применять в своих мобильных приложениях и на сайтах сертифицированные средства защиты информации, позволяющие до списания денег выявлять признаки воздействия вредоносного программного обеспечения на устройство клиента. Кроме того, банки должны будут предоставить гражданам возможность использовать на своих гаджетах средства защиты от вредоносного ПО. Если банк получит сведения о таком воздействии на телефон или компьютер клиента, то должен будет отказать в проведении операции с данного устройства.</w:t>
      </w:r>
    </w:p>
    <w:p w14:paraId="7CDAC20F" w14:textId="2C554377" w:rsidR="007E5E72" w:rsidRDefault="007E5E72" w:rsidP="007E5E72">
      <w:r>
        <w:t xml:space="preserve">Банки также будут обязаны учитывать сведения ГИС </w:t>
      </w:r>
      <w:r w:rsidR="001E205A">
        <w:t>«</w:t>
      </w:r>
      <w:r>
        <w:t>Антифрод</w:t>
      </w:r>
      <w:r w:rsidR="001E205A">
        <w:t>»</w:t>
      </w:r>
      <w:r>
        <w:t xml:space="preserve"> о мошеннических звонках и СМС. Если номер клиента использовался для контакта с номером, включенным в систему как мошеннический, банк откажет в операции и уведомит об этом клиента. Если клиент подтверждает, что все равно хочет перевести деньги, банк вправе не проводить перевод в течение шести часов.</w:t>
      </w:r>
    </w:p>
    <w:p w14:paraId="6F53BDEB" w14:textId="48A7206B" w:rsidR="007E5E72" w:rsidRDefault="007E5E72" w:rsidP="007E5E72">
      <w:r>
        <w:t xml:space="preserve">Банки не станут массово блокировать законные операции граждан на </w:t>
      </w:r>
      <w:r w:rsidR="001E205A">
        <w:t>«</w:t>
      </w:r>
      <w:r>
        <w:t>чистые</w:t>
      </w:r>
      <w:r w:rsidR="001E205A">
        <w:t>»</w:t>
      </w:r>
      <w:r>
        <w:t xml:space="preserve"> номера. Клиент сможет подтвердить даже приостановленную транзакцию, обосновав ее правомерность. Обязательная заморозка перевода на 48 часов происходит только при нахождении счета адресата в </w:t>
      </w:r>
      <w:r w:rsidR="001E205A">
        <w:t>«</w:t>
      </w:r>
      <w:r>
        <w:t>черном списке</w:t>
      </w:r>
      <w:r w:rsidR="001E205A">
        <w:t>»</w:t>
      </w:r>
      <w:r>
        <w:t xml:space="preserve"> Банка России.</w:t>
      </w:r>
    </w:p>
    <w:p w14:paraId="7AA9E5F7" w14:textId="77777777" w:rsidR="007E5E72" w:rsidRDefault="007E5E72" w:rsidP="007E5E72">
      <w:r>
        <w:t>- Насколько эффективны в борьбе с мошенниками такие блокировки?</w:t>
      </w:r>
    </w:p>
    <w:p w14:paraId="62E82FD6" w14:textId="77777777" w:rsidR="007E5E72" w:rsidRDefault="007E5E72" w:rsidP="007E5E72">
      <w:r>
        <w:t xml:space="preserve">- Временная приостановка подозрительных операций не позволяет деньгам мгновенно уйти на счета злоумышленников и дает человеку время спокойно переосмыслить ситуацию, связаться с банком или близкими. При этом в антифрод-политике принципиально важно соблюдать баланс, чтобы избегать заморозок операций добропорядочных клиентов. Антифрод-система должна постоянно донастраиваться, ведь мошенники меняют сценарии, в то же время нужно снижать число ложных срабатываний, быстро исправлять ошибки и обеспечивать человеку понятный способ </w:t>
      </w:r>
      <w:r>
        <w:lastRenderedPageBreak/>
        <w:t>подтвердить законную операцию. Но отказываться от механизма заморозки точно нельзя: в борьбе с социальной инженерией несколько часов, а иногда даже несколько минут могут спасти все сбережения человека.</w:t>
      </w:r>
    </w:p>
    <w:p w14:paraId="00800F5F" w14:textId="77777777" w:rsidR="007E5E72" w:rsidRDefault="007E5E72" w:rsidP="007E5E72">
      <w:r>
        <w:t>- Госдума в июле приняла закон, который обязывает банки и платежные сервисы подробно раскрывать условия денежных переводов и обслуживания карт. Насколько остро сейчас стоит проблема скрытых комиссий банков?</w:t>
      </w:r>
    </w:p>
    <w:p w14:paraId="4BDA4ED5" w14:textId="77777777" w:rsidR="007E5E72" w:rsidRDefault="007E5E72" w:rsidP="007E5E72">
      <w:r>
        <w:t>- Скрытых комиссий как системной проблемы нет. Банки в основном раскрывают условия денежных переводов, и клиенты могут с ними ознакомиться до совершения операции. Однако новый закон сделает информацию более унифицированной и удобной для восприятия. Согласно поправкам, порядок раскрытия условий денежных переводов будет устанавливаться стандартами деятельности кредитных организаций.</w:t>
      </w:r>
    </w:p>
    <w:p w14:paraId="110F1860" w14:textId="77777777" w:rsidR="007E5E72" w:rsidRDefault="007E5E72" w:rsidP="007E5E72">
      <w:r>
        <w:t>Аналогичный подход будет применяться и к потребительским кредитам: данные о ставках, полной стоимости, санкциях за просрочку также будут раскрываться в наиболее наглядном виде согласно отраслевым стандартам. Это позволит банкам самостоятельно реализовывать наработанные практики по повышению качества клиентского обслуживания.</w:t>
      </w:r>
    </w:p>
    <w:p w14:paraId="0B26D566" w14:textId="77777777" w:rsidR="007E5E72" w:rsidRDefault="007E5E72" w:rsidP="007E5E72">
      <w:r>
        <w:t>- Закон о криптовалюте вступил в силу 1 сентября. Означает ли это, что российские майнеры, которые работают легально, смогут также легально продавать свои биткоины?</w:t>
      </w:r>
    </w:p>
    <w:p w14:paraId="6BD55835" w14:textId="77777777" w:rsidR="007E5E72" w:rsidRDefault="007E5E72" w:rsidP="007E5E72">
      <w:r>
        <w:t>- Да, российские майнеры смогут продавать добытую криптовалюту как резидентам, так и нерезидентам. Кроме того, закон не запрещает переводить криптовалюту через лицензированную инфраструктуру и за рубеж.</w:t>
      </w:r>
    </w:p>
    <w:p w14:paraId="72A5E542" w14:textId="77777777" w:rsidR="007E5E72" w:rsidRDefault="007E5E72" w:rsidP="007E5E72">
      <w:r>
        <w:t>- Когда в России появится собственная криптобиржа? Сколько их будет?</w:t>
      </w:r>
    </w:p>
    <w:p w14:paraId="6159067E" w14:textId="77777777" w:rsidR="007E5E72" w:rsidRDefault="007E5E72" w:rsidP="007E5E72">
      <w:r>
        <w:t>- Закон использует уже существующую правовую конструкцию - организатор торговли, то есть лицензированную биржу или торговую систему, которая при выполнении специальных условий сможет допускать цифровые валюты к организованным торгам. В реестре Банка России сейчас восемь таких лицензированных бирж и торговых систем, в любой момент могут появиться новые. Сколько из них будут работать с цифровыми валютами, пока сказать сложно. Закон о цифровых валютах не устанавливает ни монополии, ни ограничений по количеству: на рынок смогут выйти все организации, которые отвечают установленным требованиям и готовы обеспечить безопасную работу с цифровыми валютами.</w:t>
      </w:r>
    </w:p>
    <w:p w14:paraId="2F5AF0CF" w14:textId="77777777" w:rsidR="007E5E72" w:rsidRDefault="007E5E72" w:rsidP="007E5E72">
      <w:r>
        <w:t>Массовому инвестору важно не само число криптоплощадок, а качество их работы: безопасность активов, ликвидность, понятные тарифы и надежность инфраструктуры. Конкуренция между несколькими биржами, безусловно, полезна: она стимулирует улучшение сервиса, снижение издержек, развитие технологий.</w:t>
      </w:r>
    </w:p>
    <w:p w14:paraId="4ED4F14B" w14:textId="77777777" w:rsidR="007E5E72" w:rsidRDefault="007E5E72" w:rsidP="007E5E72">
      <w:r>
        <w:t>- Какие механизмы защиты инвесторов реализованы в рамках данного закона? Нужны ли дополнительные ограничения? Или напротив, не являются ли установленные для неквалифицированных инвесторов ограничения слишком жесткими?</w:t>
      </w:r>
    </w:p>
    <w:p w14:paraId="5A3997A5" w14:textId="77777777" w:rsidR="007E5E72" w:rsidRDefault="007E5E72" w:rsidP="007E5E72">
      <w:r>
        <w:t xml:space="preserve">- Для допуска на рынок цифровых валют всем участникам нужно будет пройти специальный тест, чтобы подтвердить базовое понимание принципов работы с криптоинструментами. Инвесторы, как и на фондовом рынке, будут делиться на квалифицированных и неквалифицированных - последним будут доступны только наиболее ликвидные криптовалюты и в рамках устанавливаемого Банком России лимита </w:t>
      </w:r>
      <w:r>
        <w:lastRenderedPageBreak/>
        <w:t>- сейчас это 300 тысяч рублей в год через каждого посредника. Наконец, при крупных криптопереводах на другие кошельки в России или на зарубежную площадку будет действовать период охлаждения 48 часов. Все эти меры позволяют защитить прежде всего непрофессиональных инвесторов от необдуманных действий и мошенников. Будем наблюдать за тем, как новички осваиваются на рынке, и при необходимости дорабатывать регулирование.</w:t>
      </w:r>
    </w:p>
    <w:p w14:paraId="6E7B8721" w14:textId="6F7F79CE" w:rsidR="007E5E72" w:rsidRDefault="007E5E72" w:rsidP="007E5E72">
      <w:r>
        <w:t xml:space="preserve">- Надо ли ограничивать в России оборот </w:t>
      </w:r>
      <w:r w:rsidR="001E205A">
        <w:t>«</w:t>
      </w:r>
      <w:r>
        <w:t>недружественных</w:t>
      </w:r>
      <w:r w:rsidR="001E205A">
        <w:t>»</w:t>
      </w:r>
      <w:r>
        <w:t xml:space="preserve"> криптовалют? Какие монеты можно назвать </w:t>
      </w:r>
      <w:r w:rsidR="001E205A">
        <w:t>«</w:t>
      </w:r>
      <w:r>
        <w:t>недружественными</w:t>
      </w:r>
      <w:r w:rsidR="001E205A">
        <w:t>»</w:t>
      </w:r>
      <w:r>
        <w:t xml:space="preserve"> и какую опасность они могут нести?</w:t>
      </w:r>
    </w:p>
    <w:p w14:paraId="13FBF64D" w14:textId="48B8F456" w:rsidR="007E5E72" w:rsidRDefault="007E5E72" w:rsidP="007E5E72">
      <w:r>
        <w:t xml:space="preserve">- По закону </w:t>
      </w:r>
      <w:r w:rsidR="001E205A">
        <w:t>«</w:t>
      </w:r>
      <w:r>
        <w:t>неквалы</w:t>
      </w:r>
      <w:r w:rsidR="001E205A">
        <w:t>»</w:t>
      </w:r>
      <w:r>
        <w:t xml:space="preserve"> смогут приобретать коины из ограниченного списка, который будет утверждать Банк России. На данный момент это Bitcoin, Ethereum и USDT. Нужно понимать, что у децентрализованных валют нет государственной принадлежности, и при этом они являются очень специфическим финансовым инструментом, которому присущи довольно высокие риски, связанные прежде всего с высокой волатильностью. Именно поэтому в целях защиты потребителей в законе было предусмотрено обязательное тестирование и другие превентивные меры.</w:t>
      </w:r>
    </w:p>
    <w:p w14:paraId="44249E72" w14:textId="77777777" w:rsidR="007E5E72" w:rsidRDefault="007E5E72" w:rsidP="007E5E72">
      <w:r>
        <w:t>- Участие в IPO для частных инвесторов, особенно неквалифицированных, тоже несет довольно большие риски, как показывает практика. Нет ли планов ввести какие-то ограничения и здесь?</w:t>
      </w:r>
    </w:p>
    <w:p w14:paraId="4BDF5747" w14:textId="77777777" w:rsidR="007E5E72" w:rsidRDefault="007E5E72" w:rsidP="007E5E72">
      <w:r>
        <w:t>- Ограничивать участие граждан в IPO точно не стоит. Наоборот, нужно стимулировать выход эффективных предприятий на рынок капитала и участие в размещениях широкого круга инвесторов. И здесь правильнее повышать качество раскрытия информации, требования к процедуре и последовательно совершенствовать нормы ответственности всех участников - не только эмитента, но и организаторов размещения, и привлеченных экспертов.</w:t>
      </w:r>
    </w:p>
    <w:p w14:paraId="52240CCB" w14:textId="77777777" w:rsidR="007E5E72" w:rsidRDefault="007E5E72" w:rsidP="007E5E72">
      <w:r>
        <w:t>Участие в первичном размещении действительно не гарантирует доходности. Цена на старте может быть завышенной, ликвидность после размещения ниже ожиданий, а прогнозы эмитента не реализоваться. Для неопытного инвестора особенно опасна ситуация, когда решение принимается под влиянием агрессивной рекламы, эффекта ажиотажа или обещаний быстрой прибыли.</w:t>
      </w:r>
    </w:p>
    <w:p w14:paraId="4C0BA4F5" w14:textId="77777777" w:rsidR="007E5E72" w:rsidRDefault="007E5E72" w:rsidP="007E5E72">
      <w:r>
        <w:t>Поэтому необходимо повышать прозрачность публичных размещений, а параллельно - заниматься финансовой грамотностью населения. Инвестор должен понимать, что IPO - это вложение в капитал компании с возможностью как роста, так и убытка, а не гарантированный заработок. Наша цель - не усложнить гражданам путь на фондовый рынок, а сделать этот путь безопаснее и понятнее. Государство обязано пресекать обман и защищать от непрозрачных инструментов, но не подменять информированный выбор тотальным запретом.</w:t>
      </w:r>
    </w:p>
    <w:p w14:paraId="066C4215" w14:textId="18772D46" w:rsidR="007E5E72" w:rsidRPr="001F68F7" w:rsidRDefault="00DE37EC" w:rsidP="007E5E72">
      <w:hyperlink r:id="rId54" w:history="1">
        <w:r w:rsidR="007E5E72" w:rsidRPr="00F53F7F">
          <w:rPr>
            <w:rStyle w:val="a3"/>
          </w:rPr>
          <w:t>https://ria.ru/20260905/aksakov-2115508291.html</w:t>
        </w:r>
      </w:hyperlink>
      <w:r w:rsidR="007E5E72">
        <w:t xml:space="preserve"> </w:t>
      </w:r>
    </w:p>
    <w:p w14:paraId="385A5C62" w14:textId="77777777" w:rsidR="00690A68" w:rsidRPr="001F68F7" w:rsidRDefault="00690A68" w:rsidP="00690A68">
      <w:pPr>
        <w:pStyle w:val="2"/>
      </w:pPr>
      <w:bookmarkStart w:id="148" w:name="_Hlk239421665"/>
      <w:bookmarkStart w:id="149" w:name="_Toc99271711"/>
      <w:bookmarkStart w:id="150" w:name="_Toc99318657"/>
      <w:bookmarkStart w:id="151" w:name="_Toc239661508"/>
      <w:r w:rsidRPr="001F68F7">
        <w:lastRenderedPageBreak/>
        <w:t>РИА Новости, 04.09.2026, России нужно грамотное управление инвестиционными ресурсами, заявил Кобяков</w:t>
      </w:r>
      <w:bookmarkEnd w:id="151"/>
    </w:p>
    <w:p w14:paraId="7D96F12B" w14:textId="77777777" w:rsidR="00690A68" w:rsidRPr="001F68F7" w:rsidRDefault="00690A68" w:rsidP="00F16AFB">
      <w:pPr>
        <w:pStyle w:val="3"/>
      </w:pPr>
      <w:bookmarkStart w:id="152" w:name="_Toc239661509"/>
      <w:r w:rsidRPr="001F68F7">
        <w:t>России в условиях санкционной войны с Западом нужно грамотное управление имеющимися инвестиционными ресурсами, нужно опираться на частный капитал и дать населению привлекательное предложение для инвестиций в российскую экономику, заявил советник президента РФ, ответственный секретарь Организационного комитета Восточного экономического форума Антон Кобяков.</w:t>
      </w:r>
      <w:bookmarkEnd w:id="152"/>
    </w:p>
    <w:p w14:paraId="22AEE919" w14:textId="638CEE0F" w:rsidR="00690A68" w:rsidRPr="001F68F7" w:rsidRDefault="001E205A" w:rsidP="00690A68">
      <w:r>
        <w:t>«</w:t>
      </w:r>
      <w:r w:rsidR="00690A68" w:rsidRPr="001F68F7">
        <w:t>Требуется грамотное управление денежными потоками, теми инвестиционными ресурсами, которые есть у страны, людей, компаний. Непонятно, почему страна, которая находится в санкционной войне с Западом, имеет реальные положительные ставки в своей экономике, оказывается в условиях оттока капитала из страны</w:t>
      </w:r>
      <w:r>
        <w:t>»</w:t>
      </w:r>
      <w:r w:rsidR="00690A68" w:rsidRPr="001F68F7">
        <w:t>, - сказал Кобяков на пресс-брифинге по итогам ВЭФ.</w:t>
      </w:r>
    </w:p>
    <w:p w14:paraId="2B311BE8" w14:textId="6D6FD275" w:rsidR="00690A68" w:rsidRPr="001F68F7" w:rsidRDefault="001E205A" w:rsidP="00690A68">
      <w:r>
        <w:t>«</w:t>
      </w:r>
      <w:r w:rsidR="00690A68" w:rsidRPr="001F68F7">
        <w:t>Вообще хочется отметить, и вчера президент об этом особо четко подчеркнул для правительства, что самый крупный и терпеливый инвестор в нашей стране - это наши граждане, наше население</w:t>
      </w:r>
      <w:r>
        <w:t>»</w:t>
      </w:r>
      <w:r w:rsidR="00690A68" w:rsidRPr="001F68F7">
        <w:t>, - продолжил он.</w:t>
      </w:r>
    </w:p>
    <w:p w14:paraId="1608531F" w14:textId="74755EE7" w:rsidR="00690A68" w:rsidRPr="001F68F7" w:rsidRDefault="00690A68" w:rsidP="00690A68">
      <w:r w:rsidRPr="001F68F7">
        <w:t xml:space="preserve">По словам Кобякова, население пока не получило </w:t>
      </w:r>
      <w:r w:rsidR="001E205A">
        <w:t>«</w:t>
      </w:r>
      <w:r w:rsidRPr="001F68F7">
        <w:t>привлекательного предложения инвестировать в свою же экономику</w:t>
      </w:r>
      <w:r w:rsidR="001E205A">
        <w:t>»</w:t>
      </w:r>
      <w:r w:rsidRPr="001F68F7">
        <w:t>.</w:t>
      </w:r>
    </w:p>
    <w:p w14:paraId="58699CCF" w14:textId="31B3E797" w:rsidR="00690A68" w:rsidRPr="001F68F7" w:rsidRDefault="001E205A" w:rsidP="00690A68">
      <w:r>
        <w:t>«</w:t>
      </w:r>
      <w:r w:rsidR="00690A68" w:rsidRPr="001F68F7">
        <w:t>В том числе и поэтому президент говорит о необходимости перезапустить инвестиционный цикл за счет стабильных условий в экономике. Тогда можно будет опираться на частный капитал, а не только на государственные расходы. Как на пленарной сессии сказал президент, если у нас будет здоровая макроэкономика, потихоньку все встанет на свои места</w:t>
      </w:r>
      <w:r>
        <w:t>»</w:t>
      </w:r>
      <w:r w:rsidR="00690A68" w:rsidRPr="001F68F7">
        <w:t>, - сказал советник президента.</w:t>
      </w:r>
    </w:p>
    <w:p w14:paraId="66B19527" w14:textId="77777777" w:rsidR="00690A68" w:rsidRPr="001F68F7" w:rsidRDefault="00690A68" w:rsidP="00690A68">
      <w:r w:rsidRPr="001F68F7">
        <w:t>Восточный экономический форум проходит с 1 по 4 сентября во Владивостоке. РИА Новости - генеральный информационный партнер ВЭФ.</w:t>
      </w:r>
    </w:p>
    <w:p w14:paraId="4FB6847A" w14:textId="4AA271AA" w:rsidR="00690A68" w:rsidRPr="00710045" w:rsidRDefault="00DE37EC" w:rsidP="00690A68">
      <w:hyperlink r:id="rId55" w:history="1">
        <w:r w:rsidR="00690A68" w:rsidRPr="001F68F7">
          <w:rPr>
            <w:rStyle w:val="a3"/>
          </w:rPr>
          <w:t>https://ria.ru/20260904/kobjakov-2115481788.html</w:t>
        </w:r>
      </w:hyperlink>
      <w:r w:rsidR="00690A68" w:rsidRPr="001F68F7">
        <w:t xml:space="preserve"> </w:t>
      </w:r>
    </w:p>
    <w:p w14:paraId="23D9A8C5" w14:textId="21134372" w:rsidR="000A399F" w:rsidRPr="000A399F" w:rsidRDefault="000A399F" w:rsidP="000A399F">
      <w:pPr>
        <w:pStyle w:val="2"/>
      </w:pPr>
      <w:bookmarkStart w:id="153" w:name="_Toc239661510"/>
      <w:r w:rsidRPr="000A399F">
        <w:lastRenderedPageBreak/>
        <w:t>Ведомости, 07.09.2026, Консенсус-прогноз «Ведомостей»: ЦБ сохранит ставку на уровне 14% в сентябре</w:t>
      </w:r>
      <w:bookmarkEnd w:id="153"/>
    </w:p>
    <w:p w14:paraId="1731A06D" w14:textId="77777777" w:rsidR="000A399F" w:rsidRPr="000A399F" w:rsidRDefault="000A399F" w:rsidP="000A399F">
      <w:pPr>
        <w:pStyle w:val="3"/>
      </w:pPr>
      <w:bookmarkStart w:id="154" w:name="_Toc239661511"/>
      <w:r w:rsidRPr="000A399F">
        <w:t>Совет директоров Банка России на заседании 11 сентября сохранит ключевую ставку на текущем уровне - 14%, ожидает большинство - 23 из 30 - опрошенных «Ведомостями» экономистов. Это может стать первой паузой в полуторагодичном цикле смягчения денежно-кредитной политики (ДКП). При этом семь аналитиков допускают в сентябре вероятность альтернативного сценария - снижения ставки на 25 базисных пунктов (б. п.) до 13,75%, один из них не исключает даже более решительного шага - снижения на 50 б. п. После сокращения ставки в июле на 25 б. п. регулятор оказался перед сложным выбором: инфляционные риски, усилившиеся на фоне ослабления рубля и проблем на топливном рынке, противостоят признакам замедления экономической активности, признают эксперты. При этом повышения ставки не ждет никто из респондентов.</w:t>
      </w:r>
      <w:bookmarkEnd w:id="154"/>
    </w:p>
    <w:p w14:paraId="65E4428C" w14:textId="77777777" w:rsidR="000A399F" w:rsidRPr="000A399F" w:rsidRDefault="000A399F" w:rsidP="000A399F">
      <w:r w:rsidRPr="000A399F">
        <w:t>Еще в июльском раунде пространство для снижения ключевой ставки сузилось, говорил зампред Банка России Алексей Заботкин в конце августа. Председатель Центробанка Эльвира Набиуллина на пресс-конференции после заседания в июле отмечала, что исключить вероятность дальнейшего повышения ставки «невозможно». Отклонение инфляции от цели произошло в том числе из-за ситуации на топливном рынке - ЦБ будет реагировать на внешние шоки при необходимости, говорил советник главы ЦБ Кирилл Тремасов в кулуарах ВЭФа. К опорному заседанию в октябре ситуация с топливом будет более понятна и предсказуема, отметил он.</w:t>
      </w:r>
    </w:p>
    <w:p w14:paraId="23C306D9" w14:textId="00D9E39C" w:rsidR="000A399F" w:rsidRPr="00710045" w:rsidRDefault="000A399F" w:rsidP="000A399F">
      <w:r w:rsidRPr="00710045">
        <w:t>Анастасия Бойко</w:t>
      </w:r>
    </w:p>
    <w:p w14:paraId="4BA83572" w14:textId="7DF8F449" w:rsidR="000A399F" w:rsidRPr="00710045" w:rsidRDefault="00DE37EC" w:rsidP="000A399F">
      <w:hyperlink r:id="rId56" w:history="1">
        <w:r w:rsidR="000A399F" w:rsidRPr="00236C55">
          <w:rPr>
            <w:rStyle w:val="a3"/>
            <w:lang w:val="en-US"/>
          </w:rPr>
          <w:t>https</w:t>
        </w:r>
        <w:r w:rsidR="000A399F" w:rsidRPr="00710045">
          <w:rPr>
            <w:rStyle w:val="a3"/>
          </w:rPr>
          <w:t>://</w:t>
        </w:r>
        <w:r w:rsidR="000A399F" w:rsidRPr="00236C55">
          <w:rPr>
            <w:rStyle w:val="a3"/>
            <w:lang w:val="en-US"/>
          </w:rPr>
          <w:t>www</w:t>
        </w:r>
        <w:r w:rsidR="000A399F" w:rsidRPr="00710045">
          <w:rPr>
            <w:rStyle w:val="a3"/>
          </w:rPr>
          <w:t>.</w:t>
        </w:r>
        <w:r w:rsidR="000A399F" w:rsidRPr="00236C55">
          <w:rPr>
            <w:rStyle w:val="a3"/>
            <w:lang w:val="en-US"/>
          </w:rPr>
          <w:t>vedomosti</w:t>
        </w:r>
        <w:r w:rsidR="000A399F" w:rsidRPr="00710045">
          <w:rPr>
            <w:rStyle w:val="a3"/>
          </w:rPr>
          <w:t>.</w:t>
        </w:r>
        <w:r w:rsidR="000A399F" w:rsidRPr="00236C55">
          <w:rPr>
            <w:rStyle w:val="a3"/>
            <w:lang w:val="en-US"/>
          </w:rPr>
          <w:t>ru</w:t>
        </w:r>
        <w:r w:rsidR="000A399F" w:rsidRPr="00710045">
          <w:rPr>
            <w:rStyle w:val="a3"/>
          </w:rPr>
          <w:t>/</w:t>
        </w:r>
        <w:r w:rsidR="000A399F" w:rsidRPr="00236C55">
          <w:rPr>
            <w:rStyle w:val="a3"/>
            <w:lang w:val="en-US"/>
          </w:rPr>
          <w:t>economics</w:t>
        </w:r>
        <w:r w:rsidR="000A399F" w:rsidRPr="00710045">
          <w:rPr>
            <w:rStyle w:val="a3"/>
          </w:rPr>
          <w:t>/</w:t>
        </w:r>
        <w:r w:rsidR="000A399F" w:rsidRPr="00236C55">
          <w:rPr>
            <w:rStyle w:val="a3"/>
            <w:lang w:val="en-US"/>
          </w:rPr>
          <w:t>articles</w:t>
        </w:r>
        <w:r w:rsidR="000A399F" w:rsidRPr="00710045">
          <w:rPr>
            <w:rStyle w:val="a3"/>
          </w:rPr>
          <w:t>/2026/09/07/1226724-</w:t>
        </w:r>
        <w:r w:rsidR="000A399F" w:rsidRPr="00236C55">
          <w:rPr>
            <w:rStyle w:val="a3"/>
            <w:lang w:val="en-US"/>
          </w:rPr>
          <w:t>konsensus</w:t>
        </w:r>
        <w:r w:rsidR="000A399F" w:rsidRPr="00710045">
          <w:rPr>
            <w:rStyle w:val="a3"/>
          </w:rPr>
          <w:t>-</w:t>
        </w:r>
        <w:r w:rsidR="000A399F" w:rsidRPr="00236C55">
          <w:rPr>
            <w:rStyle w:val="a3"/>
            <w:lang w:val="en-US"/>
          </w:rPr>
          <w:t>prognoz</w:t>
        </w:r>
        <w:r w:rsidR="000A399F" w:rsidRPr="00710045">
          <w:rPr>
            <w:rStyle w:val="a3"/>
          </w:rPr>
          <w:t>-</w:t>
        </w:r>
        <w:r w:rsidR="000A399F" w:rsidRPr="00236C55">
          <w:rPr>
            <w:rStyle w:val="a3"/>
            <w:lang w:val="en-US"/>
          </w:rPr>
          <w:t>vedomostei</w:t>
        </w:r>
        <w:r w:rsidR="000A399F" w:rsidRPr="00710045">
          <w:rPr>
            <w:rStyle w:val="a3"/>
          </w:rPr>
          <w:t>-</w:t>
        </w:r>
        <w:r w:rsidR="000A399F" w:rsidRPr="00236C55">
          <w:rPr>
            <w:rStyle w:val="a3"/>
            <w:lang w:val="en-US"/>
          </w:rPr>
          <w:t>tsb</w:t>
        </w:r>
        <w:r w:rsidR="000A399F" w:rsidRPr="00710045">
          <w:rPr>
            <w:rStyle w:val="a3"/>
          </w:rPr>
          <w:t>-</w:t>
        </w:r>
        <w:r w:rsidR="000A399F" w:rsidRPr="00236C55">
          <w:rPr>
            <w:rStyle w:val="a3"/>
            <w:lang w:val="en-US"/>
          </w:rPr>
          <w:t>sohranit</w:t>
        </w:r>
        <w:r w:rsidR="000A399F" w:rsidRPr="00710045">
          <w:rPr>
            <w:rStyle w:val="a3"/>
          </w:rPr>
          <w:t>-</w:t>
        </w:r>
        <w:r w:rsidR="000A399F" w:rsidRPr="00236C55">
          <w:rPr>
            <w:rStyle w:val="a3"/>
            <w:lang w:val="en-US"/>
          </w:rPr>
          <w:t>stavku</w:t>
        </w:r>
        <w:r w:rsidR="000A399F" w:rsidRPr="00710045">
          <w:rPr>
            <w:rStyle w:val="a3"/>
          </w:rPr>
          <w:t>?</w:t>
        </w:r>
        <w:r w:rsidR="000A399F" w:rsidRPr="00236C55">
          <w:rPr>
            <w:rStyle w:val="a3"/>
            <w:lang w:val="en-US"/>
          </w:rPr>
          <w:t>from</w:t>
        </w:r>
        <w:r w:rsidR="000A399F" w:rsidRPr="00710045">
          <w:rPr>
            <w:rStyle w:val="a3"/>
          </w:rPr>
          <w:t>=</w:t>
        </w:r>
        <w:r w:rsidR="000A399F" w:rsidRPr="00236C55">
          <w:rPr>
            <w:rStyle w:val="a3"/>
            <w:lang w:val="en-US"/>
          </w:rPr>
          <w:t>newsline</w:t>
        </w:r>
      </w:hyperlink>
      <w:r w:rsidR="000A399F" w:rsidRPr="00710045">
        <w:t xml:space="preserve"> </w:t>
      </w:r>
    </w:p>
    <w:p w14:paraId="1CD6D926" w14:textId="77777777" w:rsidR="005138B2" w:rsidRPr="001F68F7" w:rsidRDefault="005138B2" w:rsidP="005138B2">
      <w:pPr>
        <w:pStyle w:val="2"/>
      </w:pPr>
      <w:bookmarkStart w:id="155" w:name="_Toc239661512"/>
      <w:r w:rsidRPr="001F68F7">
        <w:t>СенатИнформ, 04.09.2026, В СФ рассказали, когда лимит госстрахования вкладов увеличат до 2 млн рублей</w:t>
      </w:r>
      <w:bookmarkEnd w:id="155"/>
    </w:p>
    <w:p w14:paraId="79554405" w14:textId="77777777" w:rsidR="005138B2" w:rsidRPr="001F68F7" w:rsidRDefault="005138B2" w:rsidP="00F16AFB">
      <w:pPr>
        <w:pStyle w:val="3"/>
      </w:pPr>
      <w:bookmarkStart w:id="156" w:name="_Toc239661513"/>
      <w:r w:rsidRPr="001F68F7">
        <w:t>Законопроект об увеличении лимита страхового возмещения по долгосрочным рублёвым вкладам с 1,4 млн до 2 млн рублей будет принят ГД в ходе осенней сессии. В таком случае новые нормы вступят в силу с 1 января 2027 года, заявил на полях Восточного экономического форума (ВЭФ)-2026 вице-спикер ССФ Николай Журавлёв.</w:t>
      </w:r>
      <w:bookmarkEnd w:id="156"/>
    </w:p>
    <w:p w14:paraId="571F5D04" w14:textId="77777777" w:rsidR="005138B2" w:rsidRPr="001F68F7" w:rsidRDefault="005138B2" w:rsidP="005138B2">
      <w:r w:rsidRPr="001F68F7">
        <w:t>Сенатор отметил, что документ подготовлен правительством при участии Совета Федерации. Новелла разработана во исполнение задачи, поставленной Президентом РФ Владимиром Путиным обеспечить рост капитализации отечественного фондового рынка минимум до 66% ВВП к 2030 году.</w:t>
      </w:r>
    </w:p>
    <w:p w14:paraId="69403D30" w14:textId="4FD62EF4" w:rsidR="005138B2" w:rsidRPr="001F68F7" w:rsidRDefault="005138B2" w:rsidP="005138B2">
      <w:r w:rsidRPr="001F68F7">
        <w:t xml:space="preserve">Журавлёв констатировал, что сейчас Россия ещё далека от этих показателей — капитализация составляет менее 20% ВВП. Именно поэтому экономике необходимы </w:t>
      </w:r>
      <w:r w:rsidR="001E205A">
        <w:t>«</w:t>
      </w:r>
      <w:r w:rsidRPr="001F68F7">
        <w:t>длинные деньги</w:t>
      </w:r>
      <w:r w:rsidR="001E205A">
        <w:t>»</w:t>
      </w:r>
      <w:r w:rsidRPr="001F68F7">
        <w:t xml:space="preserve">. По словам вице-спикера, одним из их источников могут стать долгосрочные вклады, которые государству и нужно стимулировать. Он добавил, что необходимость повышения лимитов для краткосрочных вкладов менее актуальна. </w:t>
      </w:r>
    </w:p>
    <w:p w14:paraId="6078595D" w14:textId="77777777" w:rsidR="005138B2" w:rsidRPr="001F68F7" w:rsidRDefault="005138B2" w:rsidP="005138B2">
      <w:r w:rsidRPr="001F68F7">
        <w:lastRenderedPageBreak/>
        <w:t xml:space="preserve">Новые правила предполагают увеличение суммы страхового возмещения по вкладам в каждом банке. </w:t>
      </w:r>
    </w:p>
    <w:p w14:paraId="04093974" w14:textId="77777777" w:rsidR="005138B2" w:rsidRPr="001F68F7" w:rsidRDefault="005138B2" w:rsidP="005138B2">
      <w:r w:rsidRPr="001F68F7">
        <w:t>Когда мы говорим про 2 млн рублей — новую страховку для длинных вкладов свыше 3 лет - речь идёт о вкладе в одном банке. Человек, если он располагает большими средствами, может их разделить между несколькими банками. Таким образом, в каждом банке страховка будет увеличена до 2 млн</w:t>
      </w:r>
    </w:p>
    <w:p w14:paraId="70EDC37F" w14:textId="77777777" w:rsidR="005138B2" w:rsidRPr="001F68F7" w:rsidRDefault="005138B2" w:rsidP="005138B2">
      <w:r w:rsidRPr="001F68F7">
        <w:t>Николай Журавлёв, заместитель Председателя СФ</w:t>
      </w:r>
    </w:p>
    <w:p w14:paraId="6C71CD5B" w14:textId="77777777" w:rsidR="005138B2" w:rsidRPr="001F68F7" w:rsidRDefault="005138B2" w:rsidP="005138B2">
      <w:r w:rsidRPr="001F68F7">
        <w:t>Парламентарий отметил, что в целом российская система страховой защиты инвестиций граждан выстроена на очень высоком уровне. Он напомнил, что, помимо защиты банковских вкладов, государство страхует средства на индивидуальных инвестиционных счетах в размере до 1,4 млн рублей и в рамках программы долгосрочных сбережений — до 2,8 млн рублей, пишет ТАСС.</w:t>
      </w:r>
    </w:p>
    <w:p w14:paraId="64DFFD63" w14:textId="0C010D79" w:rsidR="005138B2" w:rsidRPr="001F68F7" w:rsidRDefault="005138B2" w:rsidP="005138B2">
      <w:r w:rsidRPr="001F68F7">
        <w:t xml:space="preserve">Ранее в беседе с </w:t>
      </w:r>
      <w:r w:rsidR="001E205A">
        <w:t>«</w:t>
      </w:r>
      <w:r w:rsidRPr="001F68F7">
        <w:t>СенатИнформ</w:t>
      </w:r>
      <w:r w:rsidR="001E205A">
        <w:t>»</w:t>
      </w:r>
      <w:r w:rsidRPr="001F68F7">
        <w:t xml:space="preserve"> член Комитета СФ по экономической политике Владимир Кравченко назвал обоснованным увеличение лимита страхования по вкладам и эскроу-счетам. По его словам, эти меры направлены на привлечение средств в банки, защиту сбережений граждан и расширение строительства.</w:t>
      </w:r>
    </w:p>
    <w:p w14:paraId="0008BD60" w14:textId="77777777" w:rsidR="005138B2" w:rsidRPr="001F68F7" w:rsidRDefault="005138B2" w:rsidP="005138B2">
      <w:r w:rsidRPr="001F68F7">
        <w:t xml:space="preserve">Наше издание сообщало, что только за апрель текущего года рынок сбережений в РФ вырос на 1 трлн рублей. Россияне вносят средства на депозиты и накопительные счета, и всё чаще стремятся использовать комбинированные стратегии сбережений. Многие стали сочетать не только разные типы счетов, но и инвестиционные инструменты. </w:t>
      </w:r>
    </w:p>
    <w:p w14:paraId="09F65F89" w14:textId="78270E70" w:rsidR="005138B2" w:rsidRPr="001F68F7" w:rsidRDefault="00DE37EC" w:rsidP="005138B2">
      <w:hyperlink r:id="rId57" w:history="1">
        <w:r w:rsidR="005138B2" w:rsidRPr="001F68F7">
          <w:rPr>
            <w:rStyle w:val="a3"/>
          </w:rPr>
          <w:t>https://senatinform.ru/news/v_sf_rasskazali_kogda_limit_gosstrakhovaniya_vkladov_uvelichat_do_2_mln_rubley/</w:t>
        </w:r>
      </w:hyperlink>
      <w:r w:rsidR="005138B2" w:rsidRPr="001F68F7">
        <w:t xml:space="preserve"> </w:t>
      </w:r>
    </w:p>
    <w:p w14:paraId="6E3A2DAB" w14:textId="357410CD" w:rsidR="00E566D9" w:rsidRPr="001F68F7" w:rsidRDefault="00E566D9" w:rsidP="00E566D9">
      <w:pPr>
        <w:pStyle w:val="2"/>
      </w:pPr>
      <w:bookmarkStart w:id="157" w:name="_Toc239661514"/>
      <w:r w:rsidRPr="001F68F7">
        <w:t xml:space="preserve">РБК, 04.09.2026, Решетников назвал </w:t>
      </w:r>
      <w:r w:rsidR="001E205A">
        <w:t>«</w:t>
      </w:r>
      <w:r w:rsidRPr="001F68F7">
        <w:t>три столпа</w:t>
      </w:r>
      <w:r w:rsidR="001E205A">
        <w:t>»</w:t>
      </w:r>
      <w:r w:rsidRPr="001F68F7">
        <w:t xml:space="preserve"> будущего экономического роста</w:t>
      </w:r>
      <w:bookmarkEnd w:id="157"/>
    </w:p>
    <w:p w14:paraId="48F6E970" w14:textId="77777777" w:rsidR="00E566D9" w:rsidRPr="001F68F7" w:rsidRDefault="00E566D9" w:rsidP="00F16AFB">
      <w:pPr>
        <w:pStyle w:val="3"/>
      </w:pPr>
      <w:bookmarkStart w:id="158" w:name="_Toc239661515"/>
      <w:r w:rsidRPr="001F68F7">
        <w:t>Чтобы обеспечить рост, российской экономике нужны в первую очередь макростабильность и нормализация дефицита бюджета, считает глава Минэка. Он также назвал улучшение делового климата и институциональной среды.</w:t>
      </w:r>
      <w:bookmarkEnd w:id="158"/>
    </w:p>
    <w:p w14:paraId="43665251" w14:textId="0B5146BE" w:rsidR="00E566D9" w:rsidRPr="001F68F7" w:rsidRDefault="00E566D9" w:rsidP="00E566D9">
      <w:r w:rsidRPr="001F68F7">
        <w:t>Министр экономического развития Максим Решетников в ответе РБК обозначил три ключевых фактора (</w:t>
      </w:r>
      <w:r w:rsidR="001E205A">
        <w:t>«</w:t>
      </w:r>
      <w:r w:rsidRPr="001F68F7">
        <w:t>три столпа</w:t>
      </w:r>
      <w:r w:rsidR="001E205A">
        <w:t>»</w:t>
      </w:r>
      <w:r w:rsidRPr="001F68F7">
        <w:t>), на которых должна строиться новая модель российской экономики.</w:t>
      </w:r>
    </w:p>
    <w:p w14:paraId="4770C517" w14:textId="5A323732" w:rsidR="00E566D9" w:rsidRPr="001F68F7" w:rsidRDefault="001E205A" w:rsidP="00E566D9">
      <w:r>
        <w:t>«</w:t>
      </w:r>
      <w:r w:rsidR="00E566D9" w:rsidRPr="001F68F7">
        <w:t>Во-первых, сохранение макроэкономической стабильности и нормализация дефицита бюджета — это крайне необходимо для снижения ставок в экономике. Без этого запустить новый инвестиционный цикл будет сложно</w:t>
      </w:r>
      <w:r>
        <w:t>»</w:t>
      </w:r>
      <w:r w:rsidR="00E566D9" w:rsidRPr="001F68F7">
        <w:t>, — заявил Решетников.</w:t>
      </w:r>
    </w:p>
    <w:p w14:paraId="4C45F120" w14:textId="77777777" w:rsidR="00E566D9" w:rsidRPr="001F68F7" w:rsidRDefault="00E566D9" w:rsidP="00E566D9">
      <w:r w:rsidRPr="001F68F7">
        <w:t>Во-вторых, нужны улучшение делового климата и институциональной среды, поддержка предпринимательства и развитие конкуренции.</w:t>
      </w:r>
    </w:p>
    <w:p w14:paraId="32403670" w14:textId="535DFE37" w:rsidR="00E566D9" w:rsidRPr="001F68F7" w:rsidRDefault="001E205A" w:rsidP="00E566D9">
      <w:r>
        <w:t>«</w:t>
      </w:r>
      <w:r w:rsidR="00E566D9" w:rsidRPr="001F68F7">
        <w:t xml:space="preserve">В-третьих, максимальное содействие появлению новых технологий и инноваций, включая платформенную экономику и ИИ, гибкие формы занятости. И в целом регулирование, которое будет помогать загрузке всех имеющихся возможностей, будь то трудовые ресурсы, основные фонды, энергетические мощности и так далее. То есть </w:t>
      </w:r>
      <w:r w:rsidR="00E566D9" w:rsidRPr="001F68F7">
        <w:lastRenderedPageBreak/>
        <w:t>поддержка всего, что повышает производительность и эффективность в нашей экономике</w:t>
      </w:r>
      <w:r>
        <w:t>»</w:t>
      </w:r>
      <w:r w:rsidR="00E566D9" w:rsidRPr="001F68F7">
        <w:t>, — пояснил министр.</w:t>
      </w:r>
    </w:p>
    <w:p w14:paraId="64752A0C" w14:textId="2E2CC2E3" w:rsidR="00E566D9" w:rsidRPr="001F68F7" w:rsidRDefault="00E566D9" w:rsidP="00E566D9">
      <w:r w:rsidRPr="001F68F7">
        <w:t xml:space="preserve">РБК опросил участников Восточного экономического форума, задав им три вопроса — о соотношении </w:t>
      </w:r>
      <w:r w:rsidR="001E205A">
        <w:t>«</w:t>
      </w:r>
      <w:r w:rsidRPr="001F68F7">
        <w:t>военной</w:t>
      </w:r>
      <w:r w:rsidR="001E205A">
        <w:t>»</w:t>
      </w:r>
      <w:r w:rsidRPr="001F68F7">
        <w:t xml:space="preserve"> и </w:t>
      </w:r>
      <w:r w:rsidR="001E205A">
        <w:t>«</w:t>
      </w:r>
      <w:r w:rsidRPr="001F68F7">
        <w:t>гражданской</w:t>
      </w:r>
      <w:r w:rsidR="001E205A">
        <w:t>»</w:t>
      </w:r>
      <w:r w:rsidRPr="001F68F7">
        <w:t xml:space="preserve"> экономики, о </w:t>
      </w:r>
      <w:r w:rsidR="001E205A">
        <w:t>«</w:t>
      </w:r>
      <w:r w:rsidRPr="001F68F7">
        <w:t>трех столпах</w:t>
      </w:r>
      <w:r w:rsidR="001E205A">
        <w:t>»</w:t>
      </w:r>
      <w:r w:rsidRPr="001F68F7">
        <w:t xml:space="preserve"> экономического роста и о способах преодоления кадрового дефицита на Дальнем Востоке.</w:t>
      </w:r>
    </w:p>
    <w:p w14:paraId="7DDAF382" w14:textId="5F9BD5CE" w:rsidR="00E566D9" w:rsidRPr="001F68F7" w:rsidRDefault="00E566D9" w:rsidP="00E566D9">
      <w:r w:rsidRPr="001F68F7">
        <w:t xml:space="preserve">В частности, глава РСПП Александр Шохин заявил, что </w:t>
      </w:r>
      <w:r w:rsidR="001E205A">
        <w:t>«</w:t>
      </w:r>
      <w:r w:rsidRPr="001F68F7">
        <w:t>инвестиции в образование, медицину, благоприятную среду для жизни, инфраструктуру, возможности для саморазвития окупаются в полном объеме</w:t>
      </w:r>
      <w:r w:rsidR="001E205A">
        <w:t>»</w:t>
      </w:r>
      <w:r w:rsidRPr="001F68F7">
        <w:t xml:space="preserve">. Предприниматели, по его словам, должны чувствовать, что бизнес защищен: для бизнеса важны </w:t>
      </w:r>
      <w:r w:rsidR="001E205A">
        <w:t>«</w:t>
      </w:r>
      <w:r w:rsidRPr="001F68F7">
        <w:t>области</w:t>
      </w:r>
      <w:r w:rsidR="001E205A">
        <w:t>»</w:t>
      </w:r>
      <w:r w:rsidRPr="001F68F7">
        <w:t xml:space="preserve"> предсказуемости и прогнозируемости, которые может обеспечить государство.</w:t>
      </w:r>
    </w:p>
    <w:p w14:paraId="53BCCAAC" w14:textId="3E6183DF" w:rsidR="00E566D9" w:rsidRPr="001F68F7" w:rsidRDefault="00E566D9" w:rsidP="00E566D9">
      <w:r w:rsidRPr="001F68F7">
        <w:t xml:space="preserve">По мнению спецпредставителя президента России по связям с международными организациями для достижения целей устойчивого развития Бориса Титова, нужны доступные заемные деньги для развития и институциональная среда, в которой инвесторы могут </w:t>
      </w:r>
      <w:r w:rsidR="001E205A">
        <w:t>«</w:t>
      </w:r>
      <w:r w:rsidRPr="001F68F7">
        <w:t>загадывать наперед</w:t>
      </w:r>
      <w:r w:rsidR="001E205A">
        <w:t>»</w:t>
      </w:r>
      <w:r w:rsidRPr="001F68F7">
        <w:t xml:space="preserve"> максимально надолго.</w:t>
      </w:r>
    </w:p>
    <w:p w14:paraId="0CB7F97C" w14:textId="56ABF91D" w:rsidR="00E566D9" w:rsidRPr="001F68F7" w:rsidRDefault="00E566D9" w:rsidP="00E566D9">
      <w:r w:rsidRPr="001F68F7">
        <w:t xml:space="preserve">Отвечая на первый вопрос, Решетников заявил, что с учетом </w:t>
      </w:r>
      <w:r w:rsidR="001E205A">
        <w:t>«</w:t>
      </w:r>
      <w:r w:rsidRPr="001F68F7">
        <w:t>современных вызовов</w:t>
      </w:r>
      <w:r w:rsidR="001E205A">
        <w:t>»</w:t>
      </w:r>
      <w:r w:rsidRPr="001F68F7">
        <w:t xml:space="preserve"> </w:t>
      </w:r>
      <w:r w:rsidR="001E205A">
        <w:t>«</w:t>
      </w:r>
      <w:r w:rsidRPr="001F68F7">
        <w:t>все технологии так или иначе начинают получать двойное назначение</w:t>
      </w:r>
      <w:r w:rsidR="001E205A">
        <w:t>»</w:t>
      </w:r>
      <w:r w:rsidRPr="001F68F7">
        <w:t xml:space="preserve">, </w:t>
      </w:r>
      <w:r w:rsidR="001E205A">
        <w:t>«</w:t>
      </w:r>
      <w:r w:rsidRPr="001F68F7">
        <w:t>постепенно уходит жесткое разделение гражданского и военного секторов</w:t>
      </w:r>
      <w:r w:rsidR="001E205A">
        <w:t>»</w:t>
      </w:r>
      <w:r w:rsidRPr="001F68F7">
        <w:t xml:space="preserve">. </w:t>
      </w:r>
      <w:r w:rsidR="001E205A">
        <w:t>«</w:t>
      </w:r>
      <w:r w:rsidRPr="001F68F7">
        <w:t>Создаваемые сейчас мощности в ОПК все быстрее будут переориентироваться под выпуск гражданской продукции. В то же время может потребоваться изменение каких-то правил, чтобы гражданские предприятия могли активнее включаться в систему поставок для нужд обороны</w:t>
      </w:r>
      <w:r w:rsidR="001E205A">
        <w:t>»</w:t>
      </w:r>
      <w:r w:rsidRPr="001F68F7">
        <w:t>, — считает он.</w:t>
      </w:r>
    </w:p>
    <w:p w14:paraId="08EACB17" w14:textId="0CFC0ED9" w:rsidR="00E566D9" w:rsidRPr="001F68F7" w:rsidRDefault="00E566D9" w:rsidP="00E566D9">
      <w:r w:rsidRPr="001F68F7">
        <w:t xml:space="preserve">Что касается Дальнего Востока, кадровый дефицит и там, и в других регионах </w:t>
      </w:r>
      <w:r w:rsidR="001E205A">
        <w:t>«</w:t>
      </w:r>
      <w:r w:rsidRPr="001F68F7">
        <w:t>можно закрывать не только дополнительным притоком людей, но и одновременно работой с теми кадрами, которые в регионах [включая ДФО] уже есть, программами стимулирования кадров</w:t>
      </w:r>
      <w:r w:rsidR="001E205A">
        <w:t>»</w:t>
      </w:r>
      <w:r w:rsidRPr="001F68F7">
        <w:t xml:space="preserve">, полагает министр. </w:t>
      </w:r>
      <w:r w:rsidR="001E205A">
        <w:t>«</w:t>
      </w:r>
      <w:r w:rsidRPr="001F68F7">
        <w:t>Высокооплачиваемые рабочие места должны дополняться доступным жильем, социальной и транспортной инфраструктурой, чтобы люди связывали с регионом долгосрочные планы для себя и семьи. &lt;...&gt; А с учетом демографических вызовов нам в целом придется расти не столько за счет увеличения числа занятых, сколько за счет большей отдачи от каждого рабочего места</w:t>
      </w:r>
      <w:r w:rsidR="001E205A">
        <w:t>»</w:t>
      </w:r>
      <w:r w:rsidRPr="001F68F7">
        <w:t>, — указал Решетников.</w:t>
      </w:r>
    </w:p>
    <w:p w14:paraId="6E9269FE" w14:textId="399E23FD" w:rsidR="00E566D9" w:rsidRDefault="00DE37EC" w:rsidP="00E566D9">
      <w:hyperlink r:id="rId58" w:history="1">
        <w:r w:rsidR="00E566D9" w:rsidRPr="001F68F7">
          <w:rPr>
            <w:rStyle w:val="a3"/>
          </w:rPr>
          <w:t>https://www.rbc.ru/economics/04/09/2026/6a998d619a79478537303b79</w:t>
        </w:r>
      </w:hyperlink>
      <w:r w:rsidR="00E566D9" w:rsidRPr="001F68F7">
        <w:t xml:space="preserve"> </w:t>
      </w:r>
    </w:p>
    <w:p w14:paraId="60809CD8" w14:textId="77777777" w:rsidR="00BA16EC" w:rsidRDefault="00BA16EC" w:rsidP="00BA16EC">
      <w:pPr>
        <w:pStyle w:val="2"/>
      </w:pPr>
      <w:bookmarkStart w:id="159" w:name="_Toc239661516"/>
      <w:r>
        <w:t>Pravda.ru, 04.09.2026, Минфин привлёк в федеральный бюджет почти 940 миллиардов рублей через новые ОФЗ</w:t>
      </w:r>
      <w:bookmarkEnd w:id="159"/>
    </w:p>
    <w:p w14:paraId="410DE774" w14:textId="77777777" w:rsidR="00BA16EC" w:rsidRDefault="00BA16EC" w:rsidP="00F16AFB">
      <w:pPr>
        <w:pStyle w:val="3"/>
      </w:pPr>
      <w:bookmarkStart w:id="160" w:name="_Toc239661517"/>
      <w:r>
        <w:t>Министерство финансов РФ возобновило аукционы по размещению облигаций федерального займа (ОФЗ) после полуторамесячной паузы. В ходе торгов ведомство реализовало выпуск с переменным купоном (ОФЗ-ПК) серии 29031 с датой погашения в июле 2042 года. Объем размещения по номиналу составил 1 трлн рублей при спросе, превысившем 1,4 трлн рублей.</w:t>
      </w:r>
      <w:bookmarkEnd w:id="160"/>
    </w:p>
    <w:p w14:paraId="4D7536F0" w14:textId="77777777" w:rsidR="00BA16EC" w:rsidRDefault="00BA16EC" w:rsidP="00BA16EC">
      <w:r>
        <w:t>Аукцион стал рекордным по объему для одного размещения за последние два года. Цена отсечения зафиксирована на уровне 92,5% от номинала, средневзвешенная цена - 92,5122%. В федеральный бюджет привлечено 938,872 млрд рублей.</w:t>
      </w:r>
    </w:p>
    <w:p w14:paraId="24C98150" w14:textId="77777777" w:rsidR="00BA16EC" w:rsidRDefault="00BA16EC" w:rsidP="00BA16EC">
      <w:r>
        <w:lastRenderedPageBreak/>
        <w:t>Механизмы рыночного спроса</w:t>
      </w:r>
    </w:p>
    <w:p w14:paraId="617291A8" w14:textId="77777777" w:rsidR="00BA16EC" w:rsidRDefault="00BA16EC" w:rsidP="00BA16EC">
      <w:r>
        <w:t>Причиной приостановки аукционов летом стала высокая волатильность рынка госдолга. Инвесторы запрашивали высокую премию к доходности, что не соответствовало интересам эмитента. Текущий спрос продемонстрировал готовность рынка работать с флоатерами - бумагами, купонный доход по которым привязан к рыночным индикаторам (ставок RUONIA) и пересматривается каждые полгода.</w:t>
      </w:r>
    </w:p>
    <w:p w14:paraId="034AD1B2" w14:textId="77777777" w:rsidR="00BA16EC" w:rsidRDefault="00BA16EC" w:rsidP="00BA16EC">
      <w:r>
        <w:t xml:space="preserve">   Параметр</w:t>
      </w:r>
      <w:r>
        <w:tab/>
        <w:t xml:space="preserve">   Показатели аукциона</w:t>
      </w:r>
    </w:p>
    <w:p w14:paraId="685B5036" w14:textId="77777777" w:rsidR="00BA16EC" w:rsidRDefault="00BA16EC" w:rsidP="00BA16EC">
      <w:r>
        <w:t xml:space="preserve">    Объем размещения (номинал)</w:t>
      </w:r>
      <w:r>
        <w:tab/>
        <w:t xml:space="preserve">   1 трлн руб.</w:t>
      </w:r>
    </w:p>
    <w:p w14:paraId="12210A74" w14:textId="77777777" w:rsidR="00BA16EC" w:rsidRDefault="00BA16EC" w:rsidP="00BA16EC">
      <w:r>
        <w:t xml:space="preserve">    Объем привлеченных средств</w:t>
      </w:r>
      <w:r>
        <w:tab/>
        <w:t xml:space="preserve">   938,872 млрд руб.</w:t>
      </w:r>
    </w:p>
    <w:p w14:paraId="189ABEAA" w14:textId="77777777" w:rsidR="00BA16EC" w:rsidRDefault="00BA16EC" w:rsidP="00BA16EC">
      <w:r>
        <w:t xml:space="preserve">    Спрос</w:t>
      </w:r>
      <w:r>
        <w:tab/>
        <w:t xml:space="preserve">   1,4 трлн руб.</w:t>
      </w:r>
    </w:p>
    <w:p w14:paraId="03912DEB" w14:textId="77777777" w:rsidR="00BA16EC" w:rsidRDefault="00BA16EC" w:rsidP="00BA16EC">
      <w:r>
        <w:t>По оценке макроэкономиста Артёма Логинова, выбор флоатеров продиктован прагматикой: такие инструменты позволяют инвесторам минимизировать процентный риск в условиях жесткой денежно-кредитной политики, когда купон автоматически адаптируется к динамике ключевой ставки.</w:t>
      </w:r>
    </w:p>
    <w:p w14:paraId="739B3FA6" w14:textId="77777777" w:rsidR="00BA16EC" w:rsidRDefault="00BA16EC" w:rsidP="00BA16EC">
      <w:r>
        <w:t>Перспективы финансирования дефицита</w:t>
      </w:r>
    </w:p>
    <w:p w14:paraId="25E5B4C0" w14:textId="77777777" w:rsidR="00BA16EC" w:rsidRDefault="00BA16EC" w:rsidP="00BA16EC">
      <w:r>
        <w:t>Для выполнения годового плана по валовым заимствованиям в 5,51 трлн рублей Минфину до конца года необходимо привлечь около 2 трлн рублей. Успех сентябрьского аукциона позволил довести исполнение плана до 67% (3,71 трлн рублей). Эксперты отмечают, что текущая модель финансирования через флоатеры позволяет закрывать дефицит, однако несет риски высокой стоимости обслуживания долга в периоды сохранения жестких ставок.</w:t>
      </w:r>
    </w:p>
    <w:p w14:paraId="7853DD86" w14:textId="77777777" w:rsidR="00BA16EC" w:rsidRDefault="00BA16EC" w:rsidP="00BA16EC">
      <w:r>
        <w:t>Рынок по-прежнему избегает облигаций с постоянным доходом (ОФЗ-ПД), опасаясь фиксации убытков при росте рыночных ставок. Для полноценного восстановления рынка длинных денег требуется стабилизация инфляционных ожиданий и сигнал от ЦБ о переходе к циклу снижения ключевой ставки.</w:t>
      </w:r>
    </w:p>
    <w:p w14:paraId="44664B3A" w14:textId="77777777" w:rsidR="00BA16EC" w:rsidRDefault="00BA16EC" w:rsidP="00BA16EC">
      <w:r>
        <w:t>Как отмечает аналитик долгового рынка Мария Бубцева, пока инвесторы не увидят тренда на замедление инфляции к таргету в 4%, спрос на классические облигации с фиксированным купоном останется подавленным, что вынуждает Минфин сохранять фокус на инструментах с плавающей доходностью.</w:t>
      </w:r>
    </w:p>
    <w:p w14:paraId="2360B921" w14:textId="77777777" w:rsidR="00BA16EC" w:rsidRDefault="00BA16EC" w:rsidP="00BA16EC">
      <w:r>
        <w:t>Ответы на популярные вопросы о размещении ОФЗ</w:t>
      </w:r>
    </w:p>
    <w:p w14:paraId="50AADE49" w14:textId="77777777" w:rsidR="00BA16EC" w:rsidRDefault="00BA16EC" w:rsidP="00BA16EC">
      <w:r>
        <w:t>Кто стал основными покупателями на аукционе?</w:t>
      </w:r>
    </w:p>
    <w:p w14:paraId="461E724F" w14:textId="77777777" w:rsidR="00BA16EC" w:rsidRDefault="00BA16EC" w:rsidP="00BA16EC">
      <w:r>
        <w:t>Основной спрос обеспечили локальные институциональные инвесторы: крупные банки, управляющие компании и негосударственные пенсионные фонды, заинтересованные в размещении избыточной ликвидности.</w:t>
      </w:r>
    </w:p>
    <w:p w14:paraId="191407BC" w14:textId="77777777" w:rsidR="00BA16EC" w:rsidRDefault="00BA16EC" w:rsidP="00BA16EC">
      <w:r>
        <w:t>Является ли этот аукцион показателем снижения стоимости долга?</w:t>
      </w:r>
    </w:p>
    <w:p w14:paraId="30797244" w14:textId="77777777" w:rsidR="00BA16EC" w:rsidRDefault="00BA16EC" w:rsidP="00BA16EC">
      <w:r>
        <w:t>Нет, флоатеры привязаны к текущим рыночным ставкам. Стоимость обслуживания таких обязательств остается высокой и напрямую зависит от решений регулятора по ключевой ставке.</w:t>
      </w:r>
    </w:p>
    <w:p w14:paraId="2FAA3965" w14:textId="2DDA9BD2" w:rsidR="00BA16EC" w:rsidRDefault="00DE37EC" w:rsidP="00BA16EC">
      <w:hyperlink r:id="rId59" w:history="1">
        <w:r w:rsidR="00BA16EC" w:rsidRPr="00F53F7F">
          <w:rPr>
            <w:rStyle w:val="a3"/>
          </w:rPr>
          <w:t>https://www.pravda.ru/news/economics/2401854-minfin-bond-auction-record/</w:t>
        </w:r>
      </w:hyperlink>
      <w:r w:rsidR="00BA16EC">
        <w:t xml:space="preserve"> </w:t>
      </w:r>
    </w:p>
    <w:p w14:paraId="08EFEC64" w14:textId="605D68BF" w:rsidR="007275EE" w:rsidRDefault="007275EE" w:rsidP="007275EE">
      <w:pPr>
        <w:pStyle w:val="2"/>
      </w:pPr>
      <w:bookmarkStart w:id="161" w:name="_Toc239661518"/>
      <w:r>
        <w:lastRenderedPageBreak/>
        <w:t>РБК, 04.09.2026, Зампред ВТБ Брейтенбихер — о портфеле инвестора, золоте и литературе</w:t>
      </w:r>
      <w:bookmarkEnd w:id="161"/>
    </w:p>
    <w:p w14:paraId="774C6E6C" w14:textId="77777777" w:rsidR="007275EE" w:rsidRDefault="007275EE" w:rsidP="00F16AFB">
      <w:pPr>
        <w:pStyle w:val="3"/>
      </w:pPr>
      <w:bookmarkStart w:id="162" w:name="_Toc239661519"/>
      <w:r>
        <w:t>Снижение ключевой ставки меняет структуру сбережений: инвесторы постепенно переходят от коротких депозитов к более длинным облигациям, говорит зампред ВТБ Дмитрий Брейтенбихер. В интервью РБК на полях ВЭФ-2026 он рассказал о трендах на рынке, отношении к золоту и раскрыл, как выглядит его собственный портфель.</w:t>
      </w:r>
      <w:bookmarkEnd w:id="162"/>
    </w:p>
    <w:p w14:paraId="4A352AFB" w14:textId="77777777" w:rsidR="007275EE" w:rsidRDefault="007275EE" w:rsidP="007275EE">
      <w:r>
        <w:t>О подходе к работе и финансам</w:t>
      </w:r>
    </w:p>
    <w:p w14:paraId="74BEC1DC" w14:textId="77777777" w:rsidR="007275EE" w:rsidRDefault="007275EE" w:rsidP="007275EE">
      <w:r>
        <w:t>— Дмитрий, а как часто вас сейчас спрашивают о литературе? Кажется, она уже стала такой же заметной частью вашего публичного образа, как и работа в банке.</w:t>
      </w:r>
    </w:p>
    <w:p w14:paraId="55201D97" w14:textId="77777777" w:rsidR="007275EE" w:rsidRDefault="007275EE" w:rsidP="007275EE">
      <w:r>
        <w:t>— Да, часто. Все эти литературные ролики, даже мои самостоятельные эксперименты на этом поприще, записываются в нерабочее время, чаще всего в выходные.</w:t>
      </w:r>
    </w:p>
    <w:p w14:paraId="4C1C0FAF" w14:textId="77777777" w:rsidR="007275EE" w:rsidRDefault="007275EE" w:rsidP="007275EE">
      <w:r>
        <w:t>А по-прежнему работает, знаете, как у Чехова? У него медицина — это была жена, а литература — любовница. У меня практически так же. У меня есть банк, есть ставки, есть достаточно скучный и местами унылый банковский продуктовый ряд.</w:t>
      </w:r>
    </w:p>
    <w:p w14:paraId="6B9280A4" w14:textId="77777777" w:rsidR="007275EE" w:rsidRDefault="007275EE" w:rsidP="007275EE">
      <w:r>
        <w:t>Но финансы и должны быть скучными. Поэтому я не очень большой сторонник геймификации, в частности в трейдинге и операциях с ценными бумагами, потому что, как только становится весело или слишком увлекательно, это может привести к избыточному азарту и, соответственно, риску.</w:t>
      </w:r>
    </w:p>
    <w:p w14:paraId="6E5E0C23" w14:textId="77777777" w:rsidR="007275EE" w:rsidRDefault="007275EE" w:rsidP="007275EE">
      <w:r>
        <w:t>— Вы упоминали обучение сотрудников и клиентов. Какую роль финансовая грамотность играет в развитии инвестиционного рынка?</w:t>
      </w:r>
    </w:p>
    <w:p w14:paraId="29047E99" w14:textId="2130646F" w:rsidR="007275EE" w:rsidRDefault="007275EE" w:rsidP="007275EE">
      <w:r>
        <w:t xml:space="preserve">— Поддерживать высокий уровень экспертизы — это ежедневный труд. Именно поэтому мы столько времени уделяем образованию как наших сотрудников, так и клиентов. У нас есть огромный цикл </w:t>
      </w:r>
      <w:r w:rsidR="001E205A">
        <w:t>«</w:t>
      </w:r>
      <w:r>
        <w:t>Финансовая грамотность</w:t>
      </w:r>
      <w:r w:rsidR="001E205A">
        <w:t>»</w:t>
      </w:r>
      <w:r>
        <w:t>, который мы запустили совместно с ЦБ, а также проводим внутри работу с нашими зарплатными клиентами. Это отдельная большая история.</w:t>
      </w:r>
    </w:p>
    <w:p w14:paraId="2C796C01" w14:textId="77777777" w:rsidR="007275EE" w:rsidRDefault="007275EE" w:rsidP="007275EE">
      <w:r>
        <w:t>Куда предпочитают инвестировать клиенты, учитывая ожидания более осторожного снижения ставки ЦБ</w:t>
      </w:r>
    </w:p>
    <w:p w14:paraId="49313396" w14:textId="77777777" w:rsidR="007275EE" w:rsidRDefault="007275EE" w:rsidP="007275EE">
      <w:r>
        <w:t>— На рынке есть ожидания более осторожного снижения ключевой ставки. Как это влияет на выбор инструментов?</w:t>
      </w:r>
    </w:p>
    <w:p w14:paraId="7F94D76E" w14:textId="77777777" w:rsidR="007275EE" w:rsidRDefault="007275EE" w:rsidP="007275EE">
      <w:r>
        <w:t>— Когда ключевая ставка в районе 21%, то альтернативы депозиту, даже короткому, нет. Когда ставка 14% — если трек движения задан, то абсолютно логично искать более доходные и длинные инструменты.</w:t>
      </w:r>
    </w:p>
    <w:p w14:paraId="0C19A447" w14:textId="34FF5380" w:rsidR="007275EE" w:rsidRDefault="007275EE" w:rsidP="007275EE">
      <w:r>
        <w:t xml:space="preserve">Пространство для снижения ключевой ставки сузилось еще в июле, заявил заместитель председателя ЦБ Алексей Заботкин на пресс-конференции по проекту </w:t>
      </w:r>
      <w:r w:rsidR="001E205A">
        <w:t>«</w:t>
      </w:r>
      <w:r>
        <w:t>Основных направлений единой государственной денежно-кредитной политики на 2027–2029 годы</w:t>
      </w:r>
      <w:r w:rsidR="001E205A">
        <w:t>»</w:t>
      </w:r>
      <w:r>
        <w:t>.</w:t>
      </w:r>
    </w:p>
    <w:p w14:paraId="4EC00172" w14:textId="77777777" w:rsidR="007275EE" w:rsidRDefault="007275EE" w:rsidP="007275EE">
      <w:r>
        <w:t>Становятся популярны фонды денежного рынка, которые тоже показывают доходность выше ключевой ставки.</w:t>
      </w:r>
    </w:p>
    <w:p w14:paraId="37046175" w14:textId="77777777" w:rsidR="007275EE" w:rsidRDefault="007275EE" w:rsidP="007275EE">
      <w:r>
        <w:lastRenderedPageBreak/>
        <w:t>А главным бенефициаром этого движения являются в первую очередь облигации. Мы видим переток средств клиентов с коротких депозитов в более длинные инструменты, чтобы зафиксировать высокую доходность на более длинный период.</w:t>
      </w:r>
    </w:p>
    <w:p w14:paraId="3E1BA6B0" w14:textId="77777777" w:rsidR="007275EE" w:rsidRDefault="007275EE" w:rsidP="007275EE">
      <w:r>
        <w:t>Хотя в последнее время наблюдается некоторый отток из фондов облигаций. Но это в первую очередь отток тех инвесторов, которые ожидали или закладывали более радикальное снижение ключевой ставки.</w:t>
      </w:r>
    </w:p>
    <w:p w14:paraId="45D677F7" w14:textId="77777777" w:rsidR="007275EE" w:rsidRDefault="007275EE" w:rsidP="007275EE">
      <w:r>
        <w:t>Но когда вы закладываете такую короткую перспективу, вы рискуете… Большинство наших клиентов — долгосрочные инвесторы. Поэтому текущая высокая доходность по длинным облигациям для нас скорее преимущество: она делает такие вложения привлекательными и способствует притоку долгосрочного капитала в финансовую систему. Если в рамках общего тренда ставки начнут снижаться резче, чем ожидается, у инвесторов появится дополнительная возможность заработать на росте рыночной цены облигаций.</w:t>
      </w:r>
    </w:p>
    <w:p w14:paraId="4FC52A40" w14:textId="77777777" w:rsidR="007275EE" w:rsidRDefault="007275EE" w:rsidP="007275EE">
      <w:r>
        <w:t>В апреле 2026 года розничные инвесторы показали высокий спрос на корпоративные облигации, купив бумаг на ₽157 млрд, что стало новым историческим максимумом.</w:t>
      </w:r>
    </w:p>
    <w:p w14:paraId="59F2CC30" w14:textId="77777777" w:rsidR="007275EE" w:rsidRDefault="007275EE" w:rsidP="007275EE">
      <w:r>
        <w:t>— А есть ли интерес клиентов к инструментам с привязкой к ключевой ставке?</w:t>
      </w:r>
    </w:p>
    <w:p w14:paraId="52903FB4" w14:textId="77777777" w:rsidR="007275EE" w:rsidRDefault="007275EE" w:rsidP="007275EE">
      <w:r>
        <w:t>— Он был всегда. На рынке есть облигации и депозиты с привязкой к ключевой ставке. Это очень популярные инструменты. С ними можно не следить за каждым заседанием Центрального банка, потому что спред между ключевой ставкой и нормой инфляции позволяет не только сберегать, но и существенно зарабатывать.</w:t>
      </w:r>
    </w:p>
    <w:p w14:paraId="02E8B64F" w14:textId="77777777" w:rsidR="007275EE" w:rsidRDefault="007275EE" w:rsidP="007275EE">
      <w:r>
        <w:t>Это хороший ликвидный инструмент. Поэтому у нас он тоже растет большими темпами.</w:t>
      </w:r>
    </w:p>
    <w:p w14:paraId="34A6A6FA" w14:textId="77777777" w:rsidR="007275EE" w:rsidRDefault="007275EE" w:rsidP="007275EE">
      <w:r>
        <w:t>— Правда ли, что инструменты и подходы, которые раньше были доступны в основном состоятельным клиентам, постепенно становятся доступнее и массовому инвестору?</w:t>
      </w:r>
    </w:p>
    <w:p w14:paraId="78609A17" w14:textId="77777777" w:rsidR="007275EE" w:rsidRDefault="007275EE" w:rsidP="007275EE">
      <w:r>
        <w:t>— Да, многие практики, которые мы применяли и которые были актуальны только для состоятельных клиентов, сейчас благодаря работе с большими данными и искусственным интеллектом стало возможно масштабировать уже на массовых клиентов и предлагать продукт, который отвечает не только общей ситуации на рынке, но и его индивидуальным предпочтениям.</w:t>
      </w:r>
    </w:p>
    <w:p w14:paraId="2D0449F6" w14:textId="77777777" w:rsidR="007275EE" w:rsidRDefault="007275EE" w:rsidP="007275EE">
      <w:r>
        <w:t>— Какие изменения на рынке вы видите? На чем сфокусированы состоятельные инвесторы?</w:t>
      </w:r>
    </w:p>
    <w:p w14:paraId="18962189" w14:textId="77777777" w:rsidR="007275EE" w:rsidRDefault="007275EE" w:rsidP="007275EE">
      <w:r>
        <w:t>— Какие общие тенденции я вижу:</w:t>
      </w:r>
    </w:p>
    <w:p w14:paraId="52913CF7" w14:textId="77777777" w:rsidR="007275EE" w:rsidRDefault="007275EE" w:rsidP="007275EE">
      <w:r>
        <w:t>когда ставки стали ниже, люди стали более осознанно и рационально подходить к размещению капитала;</w:t>
      </w:r>
    </w:p>
    <w:p w14:paraId="28DCB26A" w14:textId="77777777" w:rsidR="007275EE" w:rsidRDefault="007275EE" w:rsidP="007275EE">
      <w:r>
        <w:t>большую популярность сейчас набирают личные фонды и ЗПИФы.</w:t>
      </w:r>
    </w:p>
    <w:p w14:paraId="35B54874" w14:textId="77777777" w:rsidR="007275EE" w:rsidRDefault="007275EE" w:rsidP="007275EE">
      <w:r>
        <w:t>Из-за того, что существенная часть клиентов все-таки формировала свое состояние в 2000-е или даже в 1990-е, для таких клиентов актуально составление планов преемственности. Для нас это участие в юридической структуре, обучение наследников, [повышение их] финансовой грамотности и так далее.</w:t>
      </w:r>
    </w:p>
    <w:p w14:paraId="06A9499C" w14:textId="77777777" w:rsidR="007275EE" w:rsidRDefault="007275EE" w:rsidP="007275EE">
      <w:r>
        <w:t>Еще важный момент: в условиях такой неопределенности более важным становится не текущая конкретная максимизация дохода, а экспертиза и разумная диверсификация, защита от рисков.</w:t>
      </w:r>
    </w:p>
    <w:p w14:paraId="27799361" w14:textId="77777777" w:rsidR="007275EE" w:rsidRDefault="007275EE" w:rsidP="007275EE">
      <w:r>
        <w:lastRenderedPageBreak/>
        <w:t>Пускай это опять скучно звучит, но, как уже сказал, финансы — это не самое веселое дело и не самая веселая профессия.</w:t>
      </w:r>
    </w:p>
    <w:p w14:paraId="7E17C26E" w14:textId="77777777" w:rsidR="007275EE" w:rsidRDefault="007275EE" w:rsidP="007275EE">
      <w:r>
        <w:t>Стоит ли покупать золото</w:t>
      </w:r>
    </w:p>
    <w:p w14:paraId="708B0020" w14:textId="77777777" w:rsidR="007275EE" w:rsidRDefault="007275EE" w:rsidP="007275EE">
      <w:r>
        <w:t>— Ваши клиенты все так же используют золото как один из инструментов защиты капитала?</w:t>
      </w:r>
    </w:p>
    <w:p w14:paraId="1F90C9BB" w14:textId="0CC97E3D" w:rsidR="007275EE" w:rsidRDefault="007275EE" w:rsidP="007275EE">
      <w:r>
        <w:t xml:space="preserve">— То ралли, которое мы наблюдали на рынке золота… Я даже в январе у себя в канале написал — помните, в сказке про золотую антилопу: </w:t>
      </w:r>
      <w:r w:rsidR="001E205A">
        <w:t>«</w:t>
      </w:r>
      <w:r>
        <w:t>Глупое животное, золота не может быть очень много</w:t>
      </w:r>
      <w:r w:rsidR="001E205A">
        <w:t>»</w:t>
      </w:r>
      <w:r>
        <w:t>. Как раз тогда я позволил себе предположение о том, что на этих уровнях точно нужно фиксировать цену, потому что было очевидно, что рынок перегрет.</w:t>
      </w:r>
    </w:p>
    <w:p w14:paraId="1097D963" w14:textId="77777777" w:rsidR="007275EE" w:rsidRDefault="007275EE" w:rsidP="007275EE">
      <w:r>
        <w:t>По состоянию на третье сентября золото стоит $4435. На этом уровне оно уже представляет интересный актив.</w:t>
      </w:r>
    </w:p>
    <w:p w14:paraId="2C7B6543" w14:textId="77777777" w:rsidR="007275EE" w:rsidRDefault="007275EE" w:rsidP="007275EE">
      <w:r>
        <w:t>— Какую долю стоит выделять на этот металл?</w:t>
      </w:r>
    </w:p>
    <w:p w14:paraId="14E87AF5" w14:textId="77777777" w:rsidR="007275EE" w:rsidRDefault="007275EE" w:rsidP="007275EE">
      <w:r>
        <w:t>Если раньше я говорил, что золото нужно держать в районе 10%, мы доходили [до этой доли], то сейчас я считаю, что оптимально — 5%. И перспективы, опять же, долгосрочные. Стратегическая роль золота никуда не делась.</w:t>
      </w:r>
    </w:p>
    <w:p w14:paraId="35C1C4A6" w14:textId="77777777" w:rsidR="007275EE" w:rsidRDefault="007275EE" w:rsidP="007275EE">
      <w:r>
        <w:t>— А имеет значение, в какой форме покупать золото?</w:t>
      </w:r>
    </w:p>
    <w:p w14:paraId="65A1DE42" w14:textId="77777777" w:rsidR="007275EE" w:rsidRDefault="007275EE" w:rsidP="007275EE">
      <w:r>
        <w:t>— Мне кажется, что обезличенные металлические счета — наиболее удобная форма. Но некоторым комфортнее держать физическое золото в слитках. Есть и другие инструменты — монеты, фьючерсы, фонды, спотовые контракты. Для различных целей могут подходить любые из них. Поэтому оптимальная форма инвестиций в золото индивидуальна.</w:t>
      </w:r>
    </w:p>
    <w:p w14:paraId="0DD86E89" w14:textId="77777777" w:rsidR="007275EE" w:rsidRDefault="007275EE" w:rsidP="007275EE">
      <w:r>
        <w:t>Рассуждая о перспективах инвестиций в золото, замминистра финансов Алексей Моисеев сослался на исследование, согласно которому цена металла на горизонте нескольких десятилетий может вырасти до $35 тыс. за унцию.</w:t>
      </w:r>
    </w:p>
    <w:p w14:paraId="4315281B" w14:textId="77777777" w:rsidR="007275EE" w:rsidRDefault="007275EE" w:rsidP="007275EE">
      <w:r>
        <w:t>Что в инвестпортфеле у топ-менеджера</w:t>
      </w:r>
    </w:p>
    <w:p w14:paraId="1DB05F57" w14:textId="77777777" w:rsidR="007275EE" w:rsidRDefault="007275EE" w:rsidP="007275EE">
      <w:r>
        <w:t>— То есть ваш собственный портфель тоже скорее консервативный?</w:t>
      </w:r>
    </w:p>
    <w:p w14:paraId="124643AE" w14:textId="77777777" w:rsidR="007275EE" w:rsidRDefault="007275EE" w:rsidP="007275EE">
      <w:r>
        <w:t>— В нем есть российские облигации, депозиты, частично золото. Называя до этого инструменты, я в том числе имел в виду себя. Потому что, если я буду что-то рекомендовать или подсвечивать интерес к тому или иному активу, не понимая сам, как туда заходить, или не инвестируя туда сам, это как раз будет не экспертиза, а лицемерие.</w:t>
      </w:r>
    </w:p>
    <w:p w14:paraId="2C9F3118" w14:textId="77777777" w:rsidR="007275EE" w:rsidRDefault="007275EE" w:rsidP="007275EE">
      <w:r>
        <w:t>— А какая у вас сейчас стратегия — скорее сберегательная или инвестиционная?</w:t>
      </w:r>
    </w:p>
    <w:p w14:paraId="722B391C" w14:textId="77777777" w:rsidR="007275EE" w:rsidRDefault="007275EE" w:rsidP="007275EE">
      <w:r>
        <w:t>— У меня около половины в консервативной истории, преимущественно в облигациях.</w:t>
      </w:r>
    </w:p>
    <w:p w14:paraId="7F3AEDBD" w14:textId="77777777" w:rsidR="007275EE" w:rsidRDefault="007275EE" w:rsidP="007275EE">
      <w:r>
        <w:t>Есть ряд акций с хорошими дивидендами, но это не такая большая доля портфеля.</w:t>
      </w:r>
    </w:p>
    <w:p w14:paraId="12BF748F" w14:textId="77777777" w:rsidR="007275EE" w:rsidRDefault="007275EE" w:rsidP="007275EE">
      <w:r>
        <w:t>Мой портфель в целом плюс-минус показывает усредненный портфель наших инвесторов: 47% облигаций, 23% акций, около 5% в золоте. Дальше фонды денежного рынка, в том числе депозиты.</w:t>
      </w:r>
    </w:p>
    <w:p w14:paraId="55E74007" w14:textId="77777777" w:rsidR="007275EE" w:rsidRDefault="007275EE" w:rsidP="007275EE">
      <w:r>
        <w:t>— У вас долгосрочная ориентация или есть какой-то более короткий горизонт?</w:t>
      </w:r>
    </w:p>
    <w:p w14:paraId="23904195" w14:textId="77777777" w:rsidR="007275EE" w:rsidRDefault="007275EE" w:rsidP="007275EE">
      <w:r>
        <w:t>— Я не спекулянт — я сторонник дисциплины и длинного горизонта: время в рынке важнее, чем попытки угадать момент входа.</w:t>
      </w:r>
    </w:p>
    <w:p w14:paraId="47FC4F37" w14:textId="36727625" w:rsidR="007275EE" w:rsidRPr="001F68F7" w:rsidRDefault="00DE37EC" w:rsidP="007275EE">
      <w:hyperlink r:id="rId60" w:history="1">
        <w:r w:rsidR="007275EE" w:rsidRPr="00F53F7F">
          <w:rPr>
            <w:rStyle w:val="a3"/>
          </w:rPr>
          <w:t>https://www.rbc.ru/interview/quote/04/09/2026/6a9a61929a79470fb5d073df</w:t>
        </w:r>
      </w:hyperlink>
      <w:r w:rsidR="007275EE">
        <w:t xml:space="preserve"> </w:t>
      </w:r>
    </w:p>
    <w:p w14:paraId="526E1AD3" w14:textId="77777777" w:rsidR="00137820" w:rsidRPr="001F68F7" w:rsidRDefault="00137820" w:rsidP="00137820">
      <w:pPr>
        <w:pStyle w:val="2"/>
      </w:pPr>
      <w:bookmarkStart w:id="163" w:name="_Toc239661520"/>
      <w:r w:rsidRPr="001F68F7">
        <w:t>РБК Инвестиции, 04.09.2026, Частные инвесторы в августе увеличили вложения в облигации в 1,5 раза</w:t>
      </w:r>
      <w:bookmarkEnd w:id="163"/>
    </w:p>
    <w:p w14:paraId="6507F49B" w14:textId="77777777" w:rsidR="00137820" w:rsidRPr="001F68F7" w:rsidRDefault="00137820" w:rsidP="00F16AFB">
      <w:pPr>
        <w:pStyle w:val="3"/>
      </w:pPr>
      <w:bookmarkStart w:id="164" w:name="_Toc239661521"/>
      <w:r w:rsidRPr="001F68F7">
        <w:t>В августе частные инвесторы вложили в ценные бумаги на фондовом рынке Мосбиржи 212,5 млрд. Самым популярным активом стали облигации - приток средств составил 151,6 млрд. По объему вложений они опередили биржевые фонды и акции.</w:t>
      </w:r>
      <w:bookmarkEnd w:id="164"/>
    </w:p>
    <w:p w14:paraId="7D3FC3FC" w14:textId="77777777" w:rsidR="00137820" w:rsidRPr="001F68F7" w:rsidRDefault="00137820" w:rsidP="00137820">
      <w:r w:rsidRPr="001F68F7">
        <w:t>Самым популярным активом в августе 2026 года у частных инвесторов стали облигации. Физлица увеличили вложения в этот актив в 1,5 раза по сравнению с июлем, до 151,6 млрд. Об этом говорится в сообщении торговой площадки. В июле приток в облигации был на уровне 100,9 млрд.</w:t>
      </w:r>
    </w:p>
    <w:p w14:paraId="124E870C" w14:textId="77777777" w:rsidR="00137820" w:rsidRPr="001F68F7" w:rsidRDefault="00137820" w:rsidP="00137820">
      <w:r w:rsidRPr="001F68F7">
        <w:t>Всего за месяц частные инвесторы вложили в ценные бумаги на фондовом рынке Московской биржи 212,5 млрд. В акции в августе они инвестировали 30,5 млрд против 25,1 млрд в июле. Приток средств в паевые инвестиционные фонды в августе составил 30,4 млрд (в июле 16,8 млрд).</w:t>
      </w:r>
    </w:p>
    <w:p w14:paraId="699F8B6F" w14:textId="77777777" w:rsidR="00137820" w:rsidRPr="001F68F7" w:rsidRDefault="00137820" w:rsidP="00137820">
      <w:r w:rsidRPr="001F68F7">
        <w:t>Торговая площадка также сообщила, что количество частных инвесторов с брокерскими счетами на Московской бирже по итогам августа 2026 года увеличилось до 42,5 млн человек. Ими открыто более 81,4 млн счетов. В августе сделки на бирже заключали более 3 млн человек, из них более 349,7 тыс. - квалифицированные инвесторы.</w:t>
      </w:r>
    </w:p>
    <w:p w14:paraId="28B50462" w14:textId="77777777" w:rsidR="00137820" w:rsidRPr="001F68F7" w:rsidRDefault="00137820" w:rsidP="00137820">
      <w:r w:rsidRPr="001F68F7">
        <w:t>На частных инвесторов в объеме торгов акциями на Мосбирже в августе приходилось 64,2%, в объеме торгов облигациями - 15,2%, а на срочном рынке - 48,9%.</w:t>
      </w:r>
    </w:p>
    <w:p w14:paraId="4375DC06" w14:textId="77777777" w:rsidR="00137820" w:rsidRPr="001F68F7" w:rsidRDefault="00137820" w:rsidP="00137820">
      <w:r w:rsidRPr="001F68F7">
        <w:t>Московская биржа также назвала самые популярные акции в портфелях частных инвесторов по итогам августа:</w:t>
      </w:r>
    </w:p>
    <w:p w14:paraId="1B86A368" w14:textId="77777777" w:rsidR="00137820" w:rsidRPr="001F68F7" w:rsidRDefault="00137820" w:rsidP="00137820">
      <w:r w:rsidRPr="001F68F7">
        <w:t>Сбербанк (обыкновенные акции) - на них пришлось 31,7% портфеля;</w:t>
      </w:r>
    </w:p>
    <w:p w14:paraId="17377C5D" w14:textId="77777777" w:rsidR="00137820" w:rsidRPr="001F68F7" w:rsidRDefault="00137820" w:rsidP="00137820">
      <w:r w:rsidRPr="001F68F7">
        <w:t>ЛУКОЙЛ - 13,3%,</w:t>
      </w:r>
    </w:p>
    <w:p w14:paraId="46AABC60" w14:textId="6BF56D89" w:rsidR="00137820" w:rsidRPr="001F68F7" w:rsidRDefault="001E205A" w:rsidP="00137820">
      <w:r>
        <w:t>«</w:t>
      </w:r>
      <w:r w:rsidR="00137820" w:rsidRPr="001F68F7">
        <w:t>Газпром</w:t>
      </w:r>
      <w:r>
        <w:t>»</w:t>
      </w:r>
      <w:r w:rsidR="00137820" w:rsidRPr="001F68F7">
        <w:t xml:space="preserve"> - 11,6%;</w:t>
      </w:r>
    </w:p>
    <w:p w14:paraId="1F097862" w14:textId="77777777" w:rsidR="00137820" w:rsidRPr="001F68F7" w:rsidRDefault="00137820" w:rsidP="00137820">
      <w:r w:rsidRPr="001F68F7">
        <w:t>ВТБ - 7,2%;</w:t>
      </w:r>
    </w:p>
    <w:p w14:paraId="495C0258" w14:textId="77777777" w:rsidR="00137820" w:rsidRPr="001F68F7" w:rsidRDefault="00137820" w:rsidP="00137820">
      <w:r w:rsidRPr="001F68F7">
        <w:t>Сбербанк (привилегированные акции) - 7,2%;</w:t>
      </w:r>
    </w:p>
    <w:p w14:paraId="69D2D364" w14:textId="617032BB" w:rsidR="00137820" w:rsidRPr="001F68F7" w:rsidRDefault="001E205A" w:rsidP="00137820">
      <w:r>
        <w:t>«</w:t>
      </w:r>
      <w:r w:rsidR="00137820" w:rsidRPr="001F68F7">
        <w:t>Т-Технологии</w:t>
      </w:r>
      <w:r>
        <w:t>»</w:t>
      </w:r>
      <w:r w:rsidR="00137820" w:rsidRPr="001F68F7">
        <w:t xml:space="preserve"> - 7,1%</w:t>
      </w:r>
      <w:r>
        <w:t>»</w:t>
      </w:r>
    </w:p>
    <w:p w14:paraId="580492F8" w14:textId="5A872A46" w:rsidR="00137820" w:rsidRPr="001F68F7" w:rsidRDefault="001E205A" w:rsidP="00137820">
      <w:r>
        <w:t>«</w:t>
      </w:r>
      <w:r w:rsidR="00137820" w:rsidRPr="001F68F7">
        <w:t>Яндекс</w:t>
      </w:r>
      <w:r>
        <w:t>»</w:t>
      </w:r>
      <w:r w:rsidR="00137820" w:rsidRPr="001F68F7">
        <w:t xml:space="preserve"> - 6%;</w:t>
      </w:r>
    </w:p>
    <w:p w14:paraId="428726A9" w14:textId="38186058" w:rsidR="00137820" w:rsidRPr="001F68F7" w:rsidRDefault="001E205A" w:rsidP="00137820">
      <w:r>
        <w:t>«</w:t>
      </w:r>
      <w:r w:rsidR="00137820" w:rsidRPr="001F68F7">
        <w:t>Норникель</w:t>
      </w:r>
      <w:r>
        <w:t>»</w:t>
      </w:r>
      <w:r w:rsidR="00137820" w:rsidRPr="001F68F7">
        <w:t xml:space="preserve"> - 5,4%;</w:t>
      </w:r>
    </w:p>
    <w:p w14:paraId="55E2F0D1" w14:textId="77777777" w:rsidR="00137820" w:rsidRPr="001F68F7" w:rsidRDefault="00137820" w:rsidP="00137820">
      <w:r w:rsidRPr="001F68F7">
        <w:t>НОВАТЭК - 5,3%;</w:t>
      </w:r>
    </w:p>
    <w:p w14:paraId="7E3D7071" w14:textId="5C13009B" w:rsidR="00137820" w:rsidRPr="001F68F7" w:rsidRDefault="001E205A" w:rsidP="00137820">
      <w:r>
        <w:t>«</w:t>
      </w:r>
      <w:r w:rsidR="00137820" w:rsidRPr="001F68F7">
        <w:t>Роснефть</w:t>
      </w:r>
      <w:r>
        <w:t>»</w:t>
      </w:r>
      <w:r w:rsidR="00137820" w:rsidRPr="001F68F7">
        <w:t xml:space="preserve"> - 5,2%.</w:t>
      </w:r>
    </w:p>
    <w:p w14:paraId="160F9C2F" w14:textId="2F8B16DA" w:rsidR="00137820" w:rsidRPr="001F68F7" w:rsidRDefault="00137820" w:rsidP="00137820">
      <w:r w:rsidRPr="001F68F7">
        <w:t xml:space="preserve">Среди фондов в портфеле частного инвестора 86,7% занимали фонды денежного рынка. Самыми популярными по итогам августа стали паи фонда </w:t>
      </w:r>
      <w:r w:rsidR="001E205A">
        <w:t>«</w:t>
      </w:r>
      <w:r w:rsidRPr="001F68F7">
        <w:t>ВИМ - Ликвидность</w:t>
      </w:r>
      <w:r w:rsidR="001E205A">
        <w:t>»</w:t>
      </w:r>
      <w:r w:rsidRPr="001F68F7">
        <w:t xml:space="preserve"> (LQDT) - на них пришлось 44,6%.</w:t>
      </w:r>
    </w:p>
    <w:p w14:paraId="6FE777BC" w14:textId="77777777" w:rsidR="00137820" w:rsidRPr="001F68F7" w:rsidRDefault="00137820" w:rsidP="00137820">
      <w:r w:rsidRPr="001F68F7">
        <w:t xml:space="preserve">Ранее Мосбиржа сообщила, что в сентябре увеличит длительность основной торговой сессии. Если раньше она длилась с 10:00 до 19:00 мск, то с 14 сентября операции будут </w:t>
      </w:r>
      <w:r w:rsidRPr="001F68F7">
        <w:lastRenderedPageBreak/>
        <w:t>начинаться на час раньше - с 9 часов утра. После вступления изменений в силу ее общая продолжительность составит десять часов. Продолжительность утренних сессий, напротив, будет сокращена - они станут на час короче, с 6:50 до 9:00 мск. Изменения затронут ключевые рынки площадки.</w:t>
      </w:r>
    </w:p>
    <w:p w14:paraId="1DE95E23" w14:textId="77777777" w:rsidR="00137820" w:rsidRPr="001F68F7" w:rsidRDefault="00137820" w:rsidP="00137820">
      <w:r w:rsidRPr="001F68F7">
        <w:t>Рынки валюты и драгметаллов фактически получат дополнительный час торгов, так как сейчас у них нет утренней сессии и операции начинаются в 10:00 мск. Расчет и публикация основных индексов Московской биржи также будут стартовать с 9 часов утра. В выходные торги будут по-прежнему проводиться с 09:50 до 19:00 мск (аукцион открытия 9:50-10:00).</w:t>
      </w:r>
    </w:p>
    <w:p w14:paraId="1CCD1B7D" w14:textId="77777777" w:rsidR="00137820" w:rsidRPr="001F68F7" w:rsidRDefault="00137820" w:rsidP="00137820">
      <w:r w:rsidRPr="001F68F7">
        <w:t>В июле глава наблюдательного совета площадки Сергей Швецов сообщал, что Московская биржа намерена в будущем расширить время торгов до круглосуточного режима.</w:t>
      </w:r>
    </w:p>
    <w:p w14:paraId="35AED4E5" w14:textId="5D33FA0A" w:rsidR="00137820" w:rsidRDefault="00DE37EC" w:rsidP="00137820">
      <w:hyperlink r:id="rId61" w:history="1">
        <w:r w:rsidR="00137820" w:rsidRPr="001F68F7">
          <w:rPr>
            <w:rStyle w:val="a3"/>
          </w:rPr>
          <w:t>https://www.rbc.ru/quote/04/09/2026/6a9493a79a794721c47411d1</w:t>
        </w:r>
      </w:hyperlink>
      <w:r w:rsidR="00137820" w:rsidRPr="001F68F7">
        <w:t xml:space="preserve"> </w:t>
      </w:r>
    </w:p>
    <w:p w14:paraId="7B2BAA4A" w14:textId="4692B940" w:rsidR="005D7768" w:rsidRPr="005D7768" w:rsidRDefault="005D7768" w:rsidP="005D7768">
      <w:pPr>
        <w:pStyle w:val="2"/>
      </w:pPr>
      <w:bookmarkStart w:id="165" w:name="_Toc239661522"/>
      <w:r>
        <w:rPr>
          <w:lang w:val="en-US"/>
        </w:rPr>
        <w:t>RuNews</w:t>
      </w:r>
      <w:r w:rsidRPr="005D7768">
        <w:t>24, 05.09.2026, Глава РСПП не ожидает снижения ключевой ставки на заседании ЦБ 11 сентября</w:t>
      </w:r>
      <w:bookmarkEnd w:id="165"/>
    </w:p>
    <w:p w14:paraId="16746943" w14:textId="77777777" w:rsidR="005D7768" w:rsidRDefault="005D7768" w:rsidP="005D7768">
      <w:pPr>
        <w:pStyle w:val="3"/>
      </w:pPr>
      <w:bookmarkStart w:id="166" w:name="_Toc239661523"/>
      <w:r>
        <w:t>Банк России, вероятно, не станет снижать ключевую ставку на заседании 11 сентября, считает президент Российского союза промышленников и предпринимателей Александр Шохин. Он допустил, что регулятор сохранит показатель на нынешнем уровне 14% или может перейти к его повышению.</w:t>
      </w:r>
      <w:bookmarkEnd w:id="166"/>
    </w:p>
    <w:p w14:paraId="652EB420" w14:textId="77777777" w:rsidR="005D7768" w:rsidRPr="005D7768" w:rsidRDefault="005D7768" w:rsidP="005D7768">
      <w:r w:rsidRPr="005D7768">
        <w:t>По словам Шохина, рассчитывать даже на минимальное снижение ставки на 25 базисных пунктов, до 13,75%, в сентябре не приходится. Ранее Банк России несколько раз подряд сокращал стоимость заимствований именно на такой шаг, однако, как считает глава РСПП, этот этап смягчения денежно-кредитной политики завершен.</w:t>
      </w:r>
    </w:p>
    <w:p w14:paraId="4BC10E1C" w14:textId="77777777" w:rsidR="005D7768" w:rsidRPr="00C04915" w:rsidRDefault="005D7768" w:rsidP="005D7768">
      <w:r w:rsidRPr="005D7768">
        <w:t xml:space="preserve">Таким образом, базовым сценарием для бизнеса на ближайшем заседании ЦБ Шохин назвал сохранение ключевой ставки на отметке 14%. </w:t>
      </w:r>
      <w:r w:rsidRPr="00C04915">
        <w:t>При этом в интервью «Вестям» он не исключил и более жесткого решения регулятора.</w:t>
      </w:r>
    </w:p>
    <w:p w14:paraId="6C387B87" w14:textId="1AFD8E7A" w:rsidR="005D7768" w:rsidRPr="00C04915" w:rsidRDefault="005D7768" w:rsidP="005D7768">
      <w:r w:rsidRPr="00C04915">
        <w:t>Сейчас ключевая ставка Банка России составляет 14% годовых. Регулятор установил этот уровень после снижения показателя на 25 базисных пунктов в июле. Следующее заседание совета директоров по вопросу денежно-кредитной политики запланировано на 11 сентября.</w:t>
      </w:r>
    </w:p>
    <w:p w14:paraId="4DE7CF7F" w14:textId="77777777" w:rsidR="005D7768" w:rsidRPr="00C04915" w:rsidRDefault="005D7768" w:rsidP="005D7768">
      <w:r w:rsidRPr="00C04915">
        <w:t>Шохин ранее также отмечал, что высокая стоимость денег остается одной из проблем для российского бизнеса, хотя в текущем рейтинге основных затруднений компаний ключевая ставка переместилась на шестое место.</w:t>
      </w:r>
    </w:p>
    <w:p w14:paraId="511012BA" w14:textId="77777777" w:rsidR="005D7768" w:rsidRPr="00C04915" w:rsidRDefault="005D7768" w:rsidP="005D7768">
      <w:r w:rsidRPr="00C04915">
        <w:t>Напомним, ранее Петербург, Москва и Татарстан былипризнаны самыми дисциплинированными должниками в России.</w:t>
      </w:r>
    </w:p>
    <w:p w14:paraId="3AEA05D8" w14:textId="77372E71" w:rsidR="005D7768" w:rsidRPr="00C04915" w:rsidRDefault="005D7768" w:rsidP="005D7768">
      <w:r w:rsidRPr="00C04915">
        <w:t>Также государство решило материально поощрять финансовую дисциплину граждан. С 1 сентября 2026 года в России расширилась программа налоговых вычетов на долгосрочные сбережения, закрепленная федеральным законом № 418-ФЗ</w:t>
      </w:r>
    </w:p>
    <w:p w14:paraId="73D9E56F" w14:textId="1D2C9A82" w:rsidR="005D7768" w:rsidRPr="00C04915" w:rsidRDefault="00DE37EC" w:rsidP="005D7768">
      <w:hyperlink r:id="rId62" w:history="1">
        <w:r w:rsidR="005D7768" w:rsidRPr="00704D82">
          <w:rPr>
            <w:rStyle w:val="a3"/>
          </w:rPr>
          <w:t>https://runews24.ru/finance/05/09/2026/glava-rspp-ne-ozhidaet-snizheniya-klyuchevoj-stavki-na-zasedanii-czb-11-sentyabrya</w:t>
        </w:r>
      </w:hyperlink>
      <w:r w:rsidR="005D7768" w:rsidRPr="00C04915">
        <w:t xml:space="preserve"> </w:t>
      </w:r>
    </w:p>
    <w:p w14:paraId="0324D7AA" w14:textId="77777777" w:rsidR="00601FFF" w:rsidRDefault="00601FFF" w:rsidP="00601FFF">
      <w:pPr>
        <w:pStyle w:val="2"/>
      </w:pPr>
      <w:bookmarkStart w:id="167" w:name="_Toc239661524"/>
      <w:r>
        <w:lastRenderedPageBreak/>
        <w:t>Коммерсантъ, 04.09.2026, Аксаков: инвестиции ДОМ.РФ на Дальнем Востоке превысили 2 трлн рублей</w:t>
      </w:r>
      <w:bookmarkEnd w:id="167"/>
    </w:p>
    <w:p w14:paraId="377259C5" w14:textId="77777777" w:rsidR="00601FFF" w:rsidRDefault="00601FFF" w:rsidP="00F16AFB">
      <w:pPr>
        <w:pStyle w:val="3"/>
      </w:pPr>
      <w:bookmarkStart w:id="168" w:name="_Toc239661525"/>
      <w:r>
        <w:t>Зампред правления Банка ДОМ.РФ Александр Аксаков об инфраструктурных облигациях, мастер-планах и корпоративном кредитовании.</w:t>
      </w:r>
      <w:bookmarkEnd w:id="168"/>
    </w:p>
    <w:p w14:paraId="38EA9936" w14:textId="194D856C" w:rsidR="00601FFF" w:rsidRDefault="00601FFF" w:rsidP="00601FFF">
      <w:r>
        <w:t xml:space="preserve">Объем инвестиций в дальневосточные регионы с использованием инструментов ДОМ.РФ превышает 2 трлн руб., а новый механизм инфраструктурного финансирования должен помочь реализовать мастер-планы городов макрорегиона. Одновременно Банк ДОМ.РФ наращивает корпоративно-инвестиционный бизнес: с начала года его портфель увеличился примерно с 350 млрд до 550 млрд руб. О новых механизмах финансирования дальневосточной инфраструктуры и выходе банка на рынок крупнейших корпоративных клиентов на Восточном экономическом форуме-2026 корреспонденту </w:t>
      </w:r>
      <w:r w:rsidR="001E205A">
        <w:t>«</w:t>
      </w:r>
      <w:r>
        <w:t>Ъ</w:t>
      </w:r>
      <w:r w:rsidR="001E205A">
        <w:t>»</w:t>
      </w:r>
      <w:r>
        <w:t xml:space="preserve"> Денису Кутергину рассказал заместитель председателя правления Банка ДОМ.РФ Александр Аксаков.</w:t>
      </w:r>
    </w:p>
    <w:p w14:paraId="1B047167" w14:textId="77777777" w:rsidR="00601FFF" w:rsidRDefault="00601FFF" w:rsidP="00601FFF">
      <w:r>
        <w:t>- Мы с вами на ВЭФ, где в центре внимания - развитие дальневосточных регионов. Как непосредственно вы и ваша компания участвуете в этом процессе?</w:t>
      </w:r>
    </w:p>
    <w:p w14:paraId="147F4C85" w14:textId="77777777" w:rsidR="00601FFF" w:rsidRDefault="00601FFF" w:rsidP="00601FFF">
      <w:r>
        <w:t>- Как известно, ДОМ.РФ - институт развития в жилищной сфере, поэтому мы в первую очередь отвечаем за развитие жилья и комфортной городской среды. У ДОМ.РФ широкий спектр инструментов, позволяющих инвестировать в эти направления. Общий объем инвестиций в дальневосточные регионы с использованием наших инструментов составляет более 2 трлн рублей. Это и льготная программа арендного жилья, которая реализуется по поручению президента. На Дальнем Востоке уже заселено более 5 тыс. таких квартир. Жильцы платят лишь треть рыночной ставки аренды, еще треть субсидируется федеральным правительством и треть - регионами. Также мы один из крупнейших игроков на рынке проектного финансирования жилищного строительства. Наша доля на Дальнем Востоке составляет около 55%. То есть фактически каждый второй дом, который сейчас строится в регионе, возводится с использованием финансирования Банка ДОМ.РФ. Сейчас я говорю именно о жилом строительстве. Но жилье не строится в чистом поле: новые микрорайоны необходимо обеспечивать всей необходимой инфраструктурой. Это транспортная доступность и подъездные дороги, инженерные сети, электричество, вода, тепло, а также объекты социальной инфраструктуры - школы, детские сады и поликлиники. С 2021 года ДОМ.РФ реализует программу инфраструктурных облигаций. Это механизм льготного финансирования, который позволяет привлекать с рынков капитала внебюджетные средства на инфраструктурные проекты по льготной ставке и на длительный срок - вплоть до 30 лет. Сейчас уже можно сказать, что механизм стал востребованным. Текущий портфель составляет более 200 млрд рублей: это 58 проектов в 28 регионах России. Значимая часть реализуется на Дальнем Востоке - 14 проектов на сумму более 50 млрд рублей.</w:t>
      </w:r>
    </w:p>
    <w:p w14:paraId="72A74475" w14:textId="77777777" w:rsidR="00601FFF" w:rsidRDefault="00601FFF" w:rsidP="00601FFF">
      <w:r>
        <w:t>- Насколько я понимаю, это непосредственно ваш проект, который вы создали?</w:t>
      </w:r>
    </w:p>
    <w:p w14:paraId="15FA3AE9" w14:textId="77777777" w:rsidR="00601FFF" w:rsidRDefault="00601FFF" w:rsidP="00601FFF">
      <w:r>
        <w:t xml:space="preserve">- Да, мы запускали его в 2021 году. Сейчас механизм уже сформирован: размещены выпуски на 185 млрд рублей. Это публичные выпуски, которые торгуются на Московской бирже. Их покупает широкий круг инвесторов: </w:t>
      </w:r>
      <w:r w:rsidRPr="00601FFF">
        <w:rPr>
          <w:b/>
          <w:bCs/>
        </w:rPr>
        <w:t>пенсионные фонды</w:t>
      </w:r>
      <w:r>
        <w:t xml:space="preserve">, страховые и </w:t>
      </w:r>
      <w:r w:rsidRPr="00601FFF">
        <w:rPr>
          <w:b/>
          <w:bCs/>
        </w:rPr>
        <w:t>управляющие компании</w:t>
      </w:r>
      <w:r>
        <w:t xml:space="preserve">, банки, а также физические лица. В такие ценные бумаги вложились уже более 6 тыс. частных инвесторов. Кроме того, мы получаем </w:t>
      </w:r>
      <w:r>
        <w:lastRenderedPageBreak/>
        <w:t>субсидии федерального правительства. Минстрой выступает главным распорядителем бюджетных средств, а проекты проходят отбор правительственной комиссией по региональному развитию под председательством Марата Шакирзяновича Хуснуллина. Таким образом реализуются социально значимые проекты, в том числе на Дальнем Востоке. Мы уже видим первые результаты: десять объектов введены в эксплуатацию, и этой инфраструктурой могут пользоваться граждане.</w:t>
      </w:r>
    </w:p>
    <w:p w14:paraId="3BB2C09B" w14:textId="77777777" w:rsidR="00601FFF" w:rsidRDefault="00601FFF" w:rsidP="00601FFF">
      <w:r>
        <w:t>- Какие наиболее знаковые и крупные объекты были профинансированы с помощью инфраструктурных облигаций?</w:t>
      </w:r>
    </w:p>
    <w:p w14:paraId="5393CA7B" w14:textId="77777777" w:rsidR="00601FFF" w:rsidRDefault="00601FFF" w:rsidP="00601FFF">
      <w:r>
        <w:t>- Начну с Приморья, поскольку мы находимся во Владивостоке. В городе Арсеньеве реализуется проект всесезонного горнолыжного курорта. Для нас это знаковый комплексный проект. Мы финансируем строительство двух канатных дорог и горнолыжных подъемников, а также гостиницы. Проект реализуется в формате концессии, и уже в следующем, 2027 году, там должен пройти первый горнолыжный сезон. Всех приглашаем. Это будет современный курорт мирового уровня. У инвестора уже есть опыт строительства аналогичных объектов в Сочи. В Амурской области за счет инфраструктурных облигаций построен и введен в эксплуатацию путепровод через Транссибирскую железную дорогу. В Магаданской области уже открыт реабилитационный центр, а объекты благоустройства - лыжный трамплин и стадион - находятся на финальной стадии. Есть проекты и в Якутии. Дальний Восток активно использует наш механизм. Еще один знаковый объект - тепломагистраль ТМ-35 в Хабаровском крае, которая обеспечивает теплом более 1 млн кв. м жилья.</w:t>
      </w:r>
    </w:p>
    <w:p w14:paraId="67CBB828" w14:textId="77777777" w:rsidR="00601FFF" w:rsidRDefault="00601FFF" w:rsidP="00601FFF">
      <w:r>
        <w:t>- Получается широкий спектр: от базовой городской инфраструктуры до курортов. Я правильно понимаю, что программу вы начали создавать пять лет назад, в 2021 году? На какой срок она рассчитана и как запускаются новые транши?</w:t>
      </w:r>
    </w:p>
    <w:p w14:paraId="0D64D0D1" w14:textId="77777777" w:rsidR="00601FFF" w:rsidRDefault="00601FFF" w:rsidP="00601FFF">
      <w:r>
        <w:t>- Действительно, пять лет назад это была идея. Мы спросили застройщиков, что им необходимо, чтобы комфортно возводить новое жилье и чтобы в нем было удобно жить. В первую очередь они назвали обеспечение территорий необходимой инфраструктурой. Проблема инфраструктурного строительства в том, что у таких проектов длительный срок окупаемости и они не выдерживают высоких процентных ставок. Поэтому совместно с Минстроем России и правительством мы запустили эту программу. Сейчас это уже работающий механизм. Текущее ограничение по портфелю составляет 200 млрд рублей, и мы практически достигли лимита.</w:t>
      </w:r>
    </w:p>
    <w:p w14:paraId="6FABA62F" w14:textId="77777777" w:rsidR="00601FFF" w:rsidRDefault="00601FFF" w:rsidP="00601FFF">
      <w:r>
        <w:t>- То есть почти выбрали его?</w:t>
      </w:r>
    </w:p>
    <w:p w14:paraId="2713451F" w14:textId="77777777" w:rsidR="00601FFF" w:rsidRDefault="00601FFF" w:rsidP="00601FFF">
      <w:r>
        <w:t xml:space="preserve">- Да. Но в конце прошлого года председатель правительства Михаил Владимирович Мишустин принял решение, что средства от погашаемых займов можно направлять на новые проекты. Это так называемый револьверный принцип. Кроме того, два года назад здесь, на Дальнем Востоке, президент поручил запустить отдельную программу поддержки региона. К нынешнему ВЭФ мы совместно с Минвостокразвития разработали новый механизм. Он использует базу, которую мы наработали на инфраструктурных облигациях, но субсидии Минвостокразвития будут направляться исключительно на дальневосточные регионы. Перечень объектов станет шире: можно будет финансировать не только жилищную инфраструктуру, но и промышленные парки, аэропорты и другие проекты. Уже отобраны два пилотных проекта - в Амурской области и Якутии. Они прошли правительственную комиссию по развитию Дальнего Востока под руководством Юрия Петровича Трутнева. В Амурской области будет построен </w:t>
      </w:r>
      <w:r>
        <w:lastRenderedPageBreak/>
        <w:t>крупный конгрессно-выставочный центр, в Якутии - газовая котельная. Мы рассчитываем, что новый механизм поможет реализовать мастер-планы дальневосточных городов. В них заложено много инвестиционных проектов. Как мы обсуждали вчера на сессии, общая сумма их финансирования составляет 3,6 трлн рублей. Мы считаем, что часть этих инвестиций пройдет через запускаемый сейчас механизм.</w:t>
      </w:r>
    </w:p>
    <w:p w14:paraId="294F8D68" w14:textId="77777777" w:rsidR="00601FFF" w:rsidRDefault="00601FFF" w:rsidP="00601FFF">
      <w:r>
        <w:t>- Инфраструктурные облигации можно использовать только для проектов, связанных со строительством, или также для других направлений?</w:t>
      </w:r>
    </w:p>
    <w:p w14:paraId="6BF08BC5" w14:textId="77777777" w:rsidR="00601FFF" w:rsidRDefault="00601FFF" w:rsidP="00601FFF">
      <w:r>
        <w:t>- Механизм инфраструктурных облигаций в первую очередь направлен на проекты, которые способствуют строительству. Однако инфраструктура часто обладает высоким мультипликативным эффектом: реализованный объект становится точкой притяжения. Вокруг него появляются новые жилые микрорайоны, бизнес и малое и среднее предпринимательство. Строительство такого объекта создает вокруг себя новую экономическую активность.</w:t>
      </w:r>
    </w:p>
    <w:p w14:paraId="062EFF3A" w14:textId="77777777" w:rsidR="00601FFF" w:rsidRDefault="00601FFF" w:rsidP="00601FFF">
      <w:r>
        <w:t>- И увеличивает стоимость, капитализирует земельные участки. Вы упомянули мастер-планы. Вчера я ездил по Владивостоку. Это потрясающий город с невероятным рельефом, но местами особенно заметно, как ему не хватало единого мастер-плана. Видно, как город строился в разные эпохи - в советский период, в 1990-е и сейчас, - поэтому не всегда возникает ощущение цельной среды. На острове оно есть, поскольку здесь все создавалось относительно недавно. Я правильно понимаю, что проекты, о которых вы говорите, уже реализуются в рамках единых мастер-планов регионов или других программ развития, учитывающих не только конкретный объект, но и то, что будет возникать вокруг него в течение десятилетий?</w:t>
      </w:r>
    </w:p>
    <w:p w14:paraId="540214E2" w14:textId="77777777" w:rsidR="00601FFF" w:rsidRDefault="00601FFF" w:rsidP="00601FFF">
      <w:r>
        <w:t>- Безусловно. Это новый современный подход к градостроительству. Он подразумевает не точечную застройку, а комплексный взгляд на развитие территорий. Все начинается с градостроительной политики, но включает и социально-экономическое развитие местности. Речь идет не только о строительстве жилья и инфраструктурных объектов, а о создании точек притяжения и комплексном развитии территории. Поэтому важно планировать на долгий срок и иметь необходимые инструменты для финансирования объектов, включенных в мастер-планы. Наша программа в первую очередь будет направлена именно на их реализацию.</w:t>
      </w:r>
    </w:p>
    <w:p w14:paraId="6EE80082" w14:textId="77777777" w:rsidR="00601FFF" w:rsidRDefault="00601FFF" w:rsidP="00601FFF">
      <w:r>
        <w:t>- Вы также возглавляете в банке корпоративно-инвестиционное направление. С одной стороны, у вас есть льготные программы, с другой - корпоративные проекты на рыночных условиях. Как вы сочетаете эти направления и распределяете ответственность, если речь в обоих случаях идет о крупных бюджетах, а проекты иногда реализуются рядом?</w:t>
      </w:r>
    </w:p>
    <w:p w14:paraId="55687655" w14:textId="77777777" w:rsidR="00601FFF" w:rsidRDefault="00601FFF" w:rsidP="00601FFF">
      <w:r>
        <w:t xml:space="preserve">- Начну с небольшой предыстории. Я работаю в ДОМ.РФ больше шести лет и изначально пришел запускать механизм инфраструктурных облигаций. В прошлом году мы провели IPO ДОМ.РФ - знаковое событие для российского финансового рынка. При подготовке к размещению мы комплексно пересмотрели стратегию развития и взяли курс на диверсификацию бизнеса. Основным драйвером остается финансирование жилой недвижимости, но объем капитала и активов уже позволяет нам работать с крупнейшими компаниями. Поэтому в прошлом году мы создали в банке блок корпоративно-инвестиционного бизнеса, который я возглавил. Он хорошо сочетается с механизмом инфраструктурных облигаций. Масштабные проекты часто требуют нескольких источников финансирования: одних льготных ресурсов недостаточно, чтобы покрыть </w:t>
      </w:r>
      <w:r>
        <w:lastRenderedPageBreak/>
        <w:t>всю потребность. Поэтому наряду с инфраструктурными облигациями можно привлекать рыночное финансирование банка - как старший и младший долг, так и мезонинные инструменты. Такие примеры уже есть. В Пермском крае строится онкологический центр, где сочетаются транш инфраструктурных облигаций через наше специализированное общество проектного финансирования и рыночный транш банка. Объединяя несколько источников, мы снижаем средневзвешенную ставку и при этом покрываем всю потребность в заемном финансировании - около 16 млрд рублей. Есть и другие примеры. Мы видим большую ценность в возможности финансировать проекты с разных сторон. Кроме того, начали работать с крупнейшими компаниями: нормативы и капитал позволяют обслуживать большой бизнес, так называемые голубые фишки. Регулирование Банка России - ужесточение нормативов достаточности капитала и введение макропруденциальных надбавок - стимулирует бизнес диверсифицировать банковские портфели. Мы новый игрок на этом рынке и заинтересованы в долгосрочных отношениях с крупным бизнесом, а крупные компании заинтересованы в новых банках. Мы оказались в правильное время в правильном месте.</w:t>
      </w:r>
    </w:p>
    <w:p w14:paraId="23908581" w14:textId="77777777" w:rsidR="00601FFF" w:rsidRDefault="00601FFF" w:rsidP="00601FFF">
      <w:r>
        <w:t>- То есть это классическое банковское направление?</w:t>
      </w:r>
    </w:p>
    <w:p w14:paraId="7A5E6B8B" w14:textId="77777777" w:rsidR="00601FFF" w:rsidRDefault="00601FFF" w:rsidP="00601FFF">
      <w:r>
        <w:t>- Пошли конкурировать с крупными игроками?</w:t>
      </w:r>
    </w:p>
    <w:p w14:paraId="1350B0DB" w14:textId="77777777" w:rsidR="00601FFF" w:rsidRDefault="00601FFF" w:rsidP="00601FFF">
      <w:r>
        <w:t>- Да. В цифрах это выглядит так: год мы начинали с портфелем корпоративно-инвестиционного бизнеса около 350 млрд рублей, сейчас он составляет примерно 550 млрд. То есть портфель вырос более чем в полтора раза. При этом мы учитываем текущую макроэкономическую ситуацию, достаточно консервативно оцениваем кредитный риск и начинаем работу на этом рынке с голубых фишек - крупнейших компаний.</w:t>
      </w:r>
    </w:p>
    <w:p w14:paraId="199D70B1" w14:textId="77777777" w:rsidR="00601FFF" w:rsidRDefault="00601FFF" w:rsidP="00601FFF">
      <w:r>
        <w:t>- Как ни странно это прозвучит, интересно поговорить с вами как с представителем нового игрока на классическом банковском рынке. Как вы свежим взглядом оцениваете происходящее сейчас на корпоративном рынке?</w:t>
      </w:r>
    </w:p>
    <w:p w14:paraId="47F8F371" w14:textId="77777777" w:rsidR="00601FFF" w:rsidRDefault="00601FFF" w:rsidP="00601FFF">
      <w:r>
        <w:t xml:space="preserve">- Здесь можно выделить несколько трендов. Продолжительная жесткая денежно-кредитная политика уже сказывается даже на крупном бизнесе, особенно на компаниях, которые активно инвестировали и привлекали кредиты либо финансирование на публичных рынках через выпуск облигаций. Но поскольку мы начинаем с наиболее устойчивых компаний, критичных рисков пока не видим. При этом по рынку уже слышно, что отдельные отрасли сталкиваются с проблемами и реструктуризациями. Нас это, к счастью, пока обходит стороной. Второй тренд - ужесточение регулирования и введение макропруденциальных надбавок. Если раньше крупный бизнес мог получить все необходимое финансирование в одном из крупнейших банков, то теперь Банк России намеренно ограничивает концентрацию и повышает нагрузку на крупные кредиты свыше 50 млрд рублей для компаний с высокой долговой нагрузкой. Такой бизнес вынужден искать альтернативные источники и обращаться в новые банки. Мы готовы предоставить свое плечо и развивать отношения не только в кредитовании. У нас широкая линейка продуктов - от расчетно-кассового обслуживания до внешнеэкономических платежей. Еще один тренд - постепенное перераспределение в пользу финансовых рынков. Российский рынок был и останется преимущественно банковским, но публичные инструменты тоже развиваются. Будучи одним из основных эмитентов облигаций и акционерного капитала, мы готовы организовывать для клиентов выпуски долгового финансирования, а теперь и акционерного. Возможно, сейчас не та </w:t>
      </w:r>
      <w:r>
        <w:lastRenderedPageBreak/>
        <w:t>фаза цикла, когда IPO или SPO становятся массовыми для корпоративных клиентов, но мы уверены, что рынок к этому придет, и готовы предоставлять свои услуги.</w:t>
      </w:r>
    </w:p>
    <w:p w14:paraId="34A01848" w14:textId="77777777" w:rsidR="00601FFF" w:rsidRDefault="00601FFF" w:rsidP="00601FFF">
      <w:r>
        <w:t>- Каков средний профиль компании, с которой вы сейчас работаете, и какова минимальная планка для обращения к вам?</w:t>
      </w:r>
    </w:p>
    <w:p w14:paraId="7CD06103" w14:textId="77777777" w:rsidR="00601FFF" w:rsidRDefault="00601FFF" w:rsidP="00601FFF">
      <w:r>
        <w:t>- Мы работаем с крупнейшим бизнесом. По нашим критериям, это компании с выручкой от 15 млрд рублей, а минимальный размер кредита обычно составляет 1 млрд рублей. Большинство клиентов имеет выручку от 50 млрд рублей, но мы готовы рассматривать и растущий бизнес с показателем от 15 млрд. Ограничений по отраслям нет. Мы уже разработали и защитили несколько отраслевых стратегий, в которых оцениваем тенденции и определяем направления, куда хотим идти наиболее активно.</w:t>
      </w:r>
    </w:p>
    <w:p w14:paraId="6126AEA4" w14:textId="77777777" w:rsidR="00601FFF" w:rsidRDefault="00601FFF" w:rsidP="00601FFF">
      <w:r>
        <w:t>- То есть, несмотря на выход в классический инвестиционный банкинг, вы ориентируетесь не на компании, которые нужно развивать с нуля, а на уже зрелый бизнес, которому требуется структурировать и администрировать сделки, а также выходить на публичный рынок?</w:t>
      </w:r>
    </w:p>
    <w:p w14:paraId="2406C1D7" w14:textId="77777777" w:rsidR="00601FFF" w:rsidRDefault="00601FFF" w:rsidP="00601FFF">
      <w:r>
        <w:t>- Да. Для нас это точка входа, и сначала мы хотим накопить необходимую экспертизу. Мы усиливаем отраслевую компетенцию: создаем специализированный аналитический блок, который глубоко погружается в каждую отрасль, понимает ее специфику и позволяет предоставлять клиентам лучший сервис. На текущем этапе важно не наломать дров, поэтому мы начинаем с голубых фишек и постепенно будем расширять портфель за счет компаний второго эшелона. Но в первую очередь это лидеры отраслей.</w:t>
      </w:r>
    </w:p>
    <w:p w14:paraId="32471D0A" w14:textId="77777777" w:rsidR="00601FFF" w:rsidRDefault="00601FFF" w:rsidP="00601FFF">
      <w:r>
        <w:t>- В завершение хочу спросить о вашем опыте работы в крупнейших международных компаниях - в России и за рубежом. Что из этого опыта помогает вам в последние годы, а что, напротив, мешает с учетом российской специфики? Какие международные практики хорошо применимы здесь, а какие не работают?</w:t>
      </w:r>
    </w:p>
    <w:p w14:paraId="6D31CA7E" w14:textId="77777777" w:rsidR="00601FFF" w:rsidRDefault="00601FFF" w:rsidP="00601FFF">
      <w:r>
        <w:t>- Лучшие практики структурирования сделок применимы в любой экономике. Опыт работы с крупнейшими мировыми компаниями помогает предлагать качественные продукты российским клиентам. В том числе благодаря этому опыту мы участвуем в развитии российского рынка синдицированного кредитования и банковской системы в целом. Поэтому я бы не сказал, что международный опыт мешает: скорее есть многое, что можно привнести. Конечно, необходимо учитывать российскую специфику. Несмотря на внешнее давление, мы находимся в достаточно устойчивой позиции. Банковская система выступает проводником ликвидности, инвестиционной активности и финансирования для российского бизнеса. Высокая ключевая ставка ограничивает возможности компаний инвестировать, но одновременно Банк России вводит стимулирующее регулирование. Оно позволяет банкам активнее кредитовать проекты импортозамещения, технологического суверенитета и структурной адаптации экономики. Для таких проектов могут применяться пониженные риск-веса. В условиях ограниченных возможностей федерального бюджета программ субсидирования, вероятно, будет становиться меньше, однако стимулирующее регулирование Банка России позволит частично заместить их и профинансировать приоритетные для экономики проекты.</w:t>
      </w:r>
    </w:p>
    <w:p w14:paraId="2A323704" w14:textId="77777777" w:rsidR="00601FFF" w:rsidRDefault="00601FFF" w:rsidP="00601FFF">
      <w:r>
        <w:t xml:space="preserve">- Замечательно и то, что фактически любой гражданин России - а на счетах и депозитах населения сейчас находится рекордная сумма - благодаря инфраструктурным </w:t>
      </w:r>
      <w:r>
        <w:lastRenderedPageBreak/>
        <w:t>облигациям может стать инвестором в развитие Дальнего Востока и еще заработать на этом.</w:t>
      </w:r>
    </w:p>
    <w:p w14:paraId="63755603" w14:textId="77777777" w:rsidR="00601FFF" w:rsidRDefault="00601FFF" w:rsidP="00601FFF">
      <w:r>
        <w:t>- Согласен. Во многом успех нашего механизма связан с тем, что финансирование носит целевой характер и направляется на повышение качества жизни в российских городах. Инвесторы это ценят.</w:t>
      </w:r>
    </w:p>
    <w:p w14:paraId="0258EA90" w14:textId="4CB88888" w:rsidR="00601FFF" w:rsidRPr="00872F7A" w:rsidRDefault="00DE37EC" w:rsidP="00601FFF">
      <w:hyperlink r:id="rId63" w:history="1">
        <w:r w:rsidR="00601FFF" w:rsidRPr="00F53F7F">
          <w:rPr>
            <w:rStyle w:val="a3"/>
          </w:rPr>
          <w:t>https://www.kommersant.ru/doc/8936699</w:t>
        </w:r>
      </w:hyperlink>
      <w:r w:rsidR="00601FFF">
        <w:t xml:space="preserve"> </w:t>
      </w:r>
    </w:p>
    <w:p w14:paraId="399AEB6D" w14:textId="77777777" w:rsidR="00F9247C" w:rsidRPr="001F68F7" w:rsidRDefault="00F9247C" w:rsidP="00F9247C">
      <w:pPr>
        <w:pStyle w:val="2"/>
      </w:pPr>
      <w:bookmarkStart w:id="169" w:name="_Toc239421482"/>
      <w:bookmarkStart w:id="170" w:name="_Toc239661526"/>
      <w:bookmarkEnd w:id="148"/>
      <w:r w:rsidRPr="001F68F7">
        <w:t xml:space="preserve">Forbes.ru, 04.09.2026, Александр ОРЛОВ, </w:t>
      </w:r>
      <w:r w:rsidRPr="001F68F7">
        <w:rPr>
          <w:rFonts w:eastAsia="Verdana"/>
        </w:rPr>
        <w:t>Венчурный мир: как защитить капитал и выиграть на возможном росте акций</w:t>
      </w:r>
      <w:bookmarkEnd w:id="169"/>
      <w:bookmarkEnd w:id="170"/>
    </w:p>
    <w:p w14:paraId="07467EC8" w14:textId="06B1A07B" w:rsidR="00F9247C" w:rsidRPr="00F9247C" w:rsidRDefault="00F9247C" w:rsidP="00F16AFB">
      <w:pPr>
        <w:pStyle w:val="3"/>
      </w:pPr>
      <w:bookmarkStart w:id="171" w:name="_Toc239661527"/>
      <w:r w:rsidRPr="00F9247C">
        <w:t xml:space="preserve">Российский рынок акций уже давно прошел стадию </w:t>
      </w:r>
      <w:r w:rsidR="001E205A">
        <w:t>«</w:t>
      </w:r>
      <w:r w:rsidRPr="00F9247C">
        <w:t>ловушки стоимости</w:t>
      </w:r>
      <w:r w:rsidR="001E205A">
        <w:t>»</w:t>
      </w:r>
      <w:r w:rsidRPr="00F9247C">
        <w:t xml:space="preserve"> (value trap), при которой параметры оценки акций настолько низки, что, кажется, они не могут упасть еще ниже. Но это только кажется, считает управляющий директор Arbat Capital Александр Орлов. Поток негативных геополитических новостей и ужесточение риторики и действий ЦБ - а финансовый регулятор фактически остановил процесс снижения ставок - тащат рынок все ниже и ниже.</w:t>
      </w:r>
      <w:bookmarkEnd w:id="171"/>
    </w:p>
    <w:p w14:paraId="367A6B64" w14:textId="1819D41E" w:rsidR="00F9247C" w:rsidRPr="00F9247C" w:rsidRDefault="00F9247C" w:rsidP="00F9247C">
      <w:r w:rsidRPr="00F9247C">
        <w:t xml:space="preserve">Крепкий рубль не помогает расти акциям экспортеров нефти даже при росте мировых цен на сырье, как это было весной 2026 года из-за войны США и Израиля с Ираном. В результате рынок акций по индексу Мосбиржи находится около 2000 пунктов - это уровень лета и осени 2022-го, когда инвесторы пребывали в шоке после начала </w:t>
      </w:r>
      <w:r w:rsidR="001E205A">
        <w:t>«</w:t>
      </w:r>
      <w:r w:rsidRPr="00F9247C">
        <w:t>спецоперации</w:t>
      </w:r>
      <w:r w:rsidR="001E205A">
        <w:t>»</w:t>
      </w:r>
      <w:r w:rsidRPr="00F9247C">
        <w:t>*.</w:t>
      </w:r>
    </w:p>
    <w:p w14:paraId="11769FAA" w14:textId="77777777" w:rsidR="00F9247C" w:rsidRPr="00F9247C" w:rsidRDefault="00F9247C" w:rsidP="00F9247C">
      <w:r w:rsidRPr="00F9247C">
        <w:t>Из-за всего этого российский рынок акций все дальше от установленной указом президента требуемой планки - 60% от ВВП. И этот показатель только снижается. Сейчас он составляет около 16% ВВП. Для сравнения: у Бразилии - 38% от ВВП, у Китая - 66%, у ЮАР - 94%.</w:t>
      </w:r>
    </w:p>
    <w:p w14:paraId="0ED8096A" w14:textId="12A1E578" w:rsidR="00F9247C" w:rsidRPr="00F9247C" w:rsidRDefault="00F9247C" w:rsidP="00F9247C">
      <w:r w:rsidRPr="00F9247C">
        <w:t xml:space="preserve">Отказ от выплаты дивидендов одними эмитентами и сильное их сокращение другими еще больше усилили пессимизм инвесторов. Доходность инструментов долгового и денежного рынков (13-17% годовых) превышает ожидаемую дивидендную доходность индекса акций (7-8% годовых). Даже депозиты и накопительные счета все еще доходнее - и зачем же тогда покупать акции? По оценкам Газпромбанка, дивидендные выплаты в 2026 году составят порядка 3,5 трлн рублей. А без учета </w:t>
      </w:r>
      <w:r w:rsidR="001E205A">
        <w:t>«</w:t>
      </w:r>
      <w:r w:rsidRPr="00F9247C">
        <w:t>Полюса</w:t>
      </w:r>
      <w:r w:rsidR="001E205A">
        <w:t>»</w:t>
      </w:r>
      <w:r w:rsidRPr="00F9247C">
        <w:t>, отменившего дивиденды в июле, - 3,3 трлн рублей, то есть на 4% ниже уровня 2025 года.</w:t>
      </w:r>
    </w:p>
    <w:p w14:paraId="10EDD405" w14:textId="73867349" w:rsidR="00F9247C" w:rsidRPr="00F9247C" w:rsidRDefault="00F9247C" w:rsidP="00F9247C">
      <w:r w:rsidRPr="00F9247C">
        <w:t xml:space="preserve">Кризис на российском финансовом рынке обострился весной и летом в результате </w:t>
      </w:r>
      <w:r w:rsidR="001E205A">
        <w:t>«</w:t>
      </w:r>
      <w:r w:rsidRPr="00F9247C">
        <w:t>бегства вкладчиков</w:t>
      </w:r>
      <w:r w:rsidR="001E205A">
        <w:t>»</w:t>
      </w:r>
      <w:r w:rsidRPr="00F9247C">
        <w:t xml:space="preserve"> из банков - вывода денег со счетов в наличные рубли на беспрецедентные 2,4 трлн рублей за февраль - середину июля. Отчасти это было связано с проблемами с интернетом, ростом налоговой нагрузки на малый и средний бизнес и даже уходом в тень части предпринимателей.</w:t>
      </w:r>
    </w:p>
    <w:p w14:paraId="0EEB7340" w14:textId="77777777" w:rsidR="00F9247C" w:rsidRPr="00F9247C" w:rsidRDefault="00F9247C" w:rsidP="00F9247C">
      <w:r w:rsidRPr="00F9247C">
        <w:t>Такой масштабный отток средств заставляет финансовые институты продавать ликвидные активы - ОФЗ и акции. Крупнейшие банки (СЗКО, системно-значимые кредитные организации), инвестбанки (НФО, некредитные финансовые организации) и управляющие компании были основными продавцами ОФЗ и акций на вторичном рынке.</w:t>
      </w:r>
    </w:p>
    <w:p w14:paraId="79B110E6" w14:textId="22D4AE7D" w:rsidR="00F9247C" w:rsidRPr="00F9247C" w:rsidRDefault="00F9247C" w:rsidP="00F9247C">
      <w:r w:rsidRPr="00F9247C">
        <w:t xml:space="preserve">Скандал с нелегальной продажей акций из заблокированных на </w:t>
      </w:r>
      <w:r w:rsidR="001E205A">
        <w:t>«</w:t>
      </w:r>
      <w:r w:rsidRPr="00F9247C">
        <w:t>счетах С</w:t>
      </w:r>
      <w:r w:rsidR="001E205A">
        <w:t>»</w:t>
      </w:r>
      <w:r w:rsidRPr="00F9247C">
        <w:t xml:space="preserve"> портфелей нерезидентов также испугал рынок - </w:t>
      </w:r>
      <w:r w:rsidR="001E205A">
        <w:t>«</w:t>
      </w:r>
      <w:r w:rsidRPr="00F9247C">
        <w:t>навес</w:t>
      </w:r>
      <w:r w:rsidR="001E205A">
        <w:t>»</w:t>
      </w:r>
      <w:r w:rsidRPr="00F9247C">
        <w:t xml:space="preserve"> акций иностранцев всегда был страшным </w:t>
      </w:r>
      <w:r w:rsidRPr="00F9247C">
        <w:lastRenderedPageBreak/>
        <w:t xml:space="preserve">сном российских инвесторов. При этом </w:t>
      </w:r>
      <w:r w:rsidR="001E205A">
        <w:t>«</w:t>
      </w:r>
      <w:r w:rsidRPr="00F9247C">
        <w:t>физики</w:t>
      </w:r>
      <w:r w:rsidR="001E205A">
        <w:t>»</w:t>
      </w:r>
      <w:r w:rsidRPr="00F9247C">
        <w:t xml:space="preserve"> во втором квартале оставались основными покупателями падающих акций - с начала 2025 года они купили их на 485 млрд рублей, а их доля в обороте торгов по-прежнему составляла более двух третей.</w:t>
      </w:r>
    </w:p>
    <w:p w14:paraId="18E23FAB" w14:textId="77777777" w:rsidR="00F9247C" w:rsidRPr="00F9247C" w:rsidRDefault="00F9247C" w:rsidP="00F9247C">
      <w:r w:rsidRPr="00F9247C">
        <w:t>Сколько это стоит</w:t>
      </w:r>
    </w:p>
    <w:p w14:paraId="3AB13D31" w14:textId="77777777" w:rsidR="00F9247C" w:rsidRPr="00F9247C" w:rsidRDefault="00F9247C" w:rsidP="00F9247C">
      <w:r w:rsidRPr="00F9247C">
        <w:t>Очень дешевый по классическим параметрам оценки российский рынок теперь неэффективно оценивать методами фундаментального анализа. Технический анализ лишь подтверждает тренд вниз. Как в этой ситуации вести себя долгосрочным инвесторам, стоит ли искать дно?</w:t>
      </w:r>
    </w:p>
    <w:p w14:paraId="3C8551E0" w14:textId="77777777" w:rsidR="00F9247C" w:rsidRPr="00F9247C" w:rsidRDefault="00F9247C" w:rsidP="00F9247C">
      <w:r w:rsidRPr="00F9247C">
        <w:t>Первый и самый простой и логичный вариант - полностью уйти с рынка акций в облигации или депозиты и НЕ возвращаться, пока дивидендная доходность не превысит хотя бы ставки на денежном рынке. Это может случиться или из-за снижения ставки ЦБ до 10% и ниже, или из-за возобновления высоких дивидендов сырьевыми компаниями. Ну или из-за падения котировок акций еще на 35-40%.</w:t>
      </w:r>
    </w:p>
    <w:p w14:paraId="61A2C661" w14:textId="4DE99171" w:rsidR="00F9247C" w:rsidRPr="00F9247C" w:rsidRDefault="00F9247C" w:rsidP="00F9247C">
      <w:r w:rsidRPr="00F9247C">
        <w:t xml:space="preserve">Отдельным вариантом такой стратегии является портфельный подход, при котором 65-75% инвестируется в долговые инструменты, в основном краткосрочные или с плавающей ставкой, тогда как 25-35% - в наиболее защищенные дивидендные истории на рынке акций, такие как Сбербанк, Х5, МТС, </w:t>
      </w:r>
      <w:r w:rsidR="001E205A">
        <w:t>«</w:t>
      </w:r>
      <w:r w:rsidRPr="00F9247C">
        <w:t>Дом.РФ</w:t>
      </w:r>
      <w:r w:rsidR="001E205A">
        <w:t>»</w:t>
      </w:r>
      <w:r w:rsidRPr="00F9247C">
        <w:t xml:space="preserve">, </w:t>
      </w:r>
      <w:r w:rsidR="001E205A">
        <w:t>«</w:t>
      </w:r>
      <w:r w:rsidRPr="00F9247C">
        <w:t>Транснефть</w:t>
      </w:r>
      <w:r w:rsidR="001E205A">
        <w:t>»</w:t>
      </w:r>
      <w:r w:rsidRPr="00F9247C">
        <w:t>.</w:t>
      </w:r>
    </w:p>
    <w:p w14:paraId="3CA1666F" w14:textId="3CCD03BF" w:rsidR="00F9247C" w:rsidRPr="00F9247C" w:rsidRDefault="00F9247C" w:rsidP="00F9247C">
      <w:r w:rsidRPr="00F9247C">
        <w:t xml:space="preserve">Второй вариант из арсенала венчурных капиталистов или фондов прямых инвестиций. Они инвестируют в бизнес с прицелом на очень долгосрочный период владения, в течение которого инвестиции будут скорее </w:t>
      </w:r>
      <w:r w:rsidR="001E205A">
        <w:t>«</w:t>
      </w:r>
      <w:r w:rsidRPr="00F9247C">
        <w:t>проедать капитал</w:t>
      </w:r>
      <w:r w:rsidR="001E205A">
        <w:t>»</w:t>
      </w:r>
      <w:r w:rsidRPr="00F9247C">
        <w:t xml:space="preserve"> - модель не очень релевантная на российском рынке акций, где компании в среднем достаточно прибыльные. Кроме того, владение акциями не требует дополнительного капитала. Убыток тут лишь за счет упущенной выгоды в депозитах и фондах ликвидности.</w:t>
      </w:r>
    </w:p>
    <w:p w14:paraId="16E37915" w14:textId="77777777" w:rsidR="00F9247C" w:rsidRPr="00F9247C" w:rsidRDefault="00F9247C" w:rsidP="00F9247C">
      <w:r w:rsidRPr="00F9247C">
        <w:t>Это вариант для тех, кто считает, что покупает дешево, и готов оставить эти инвестиции детям и внукам в расчете на кратный рост котировок когда-то, когда ситуация в России нормализуется.</w:t>
      </w:r>
    </w:p>
    <w:p w14:paraId="2FA8DC6B" w14:textId="77777777" w:rsidR="00F9247C" w:rsidRPr="00F9247C" w:rsidRDefault="00F9247C" w:rsidP="00F9247C">
      <w:r w:rsidRPr="00F9247C">
        <w:t>Нащупать дно</w:t>
      </w:r>
    </w:p>
    <w:p w14:paraId="7C1CBAC7" w14:textId="77777777" w:rsidR="00F9247C" w:rsidRPr="00F9247C" w:rsidRDefault="00F9247C" w:rsidP="00F9247C">
      <w:r w:rsidRPr="00F9247C">
        <w:t>Третий вариант математический, из теории реальных опционов. Инвестор покупает не столько бизнесы и текущие денежные потоки от него, сколько опцион на его активы, равно как и шанс на будущую нормализацию, в том числе геополитическую, с восстановлением нормального функционирования экономики и движения капитала.</w:t>
      </w:r>
    </w:p>
    <w:p w14:paraId="75365030" w14:textId="77777777" w:rsidR="00F9247C" w:rsidRPr="00F9247C" w:rsidRDefault="00F9247C" w:rsidP="00F9247C">
      <w:r w:rsidRPr="00F9247C">
        <w:t>Тут потребуются пояснения. Теория о том, что акционера можно рассмотреть как покупателя опциона, принадлежит известному профессору бизнес-школы Университета Нью-Йорка Асвату Дамодарану. Тем, кто изучал оценку компаний в финансовых вузах, наверняка знакомо это имя. Так вот, акции фирмы, по Дамодарану, можно рассмотреть как высокоспекулятивный инструмент, то есть опцион колл, выписанный на чистые активы предприятия, оцененные по ликвидационной стоимости.</w:t>
      </w:r>
    </w:p>
    <w:p w14:paraId="3FAF30DB" w14:textId="77777777" w:rsidR="00F9247C" w:rsidRPr="00F9247C" w:rsidRDefault="00F9247C" w:rsidP="00F9247C">
      <w:r w:rsidRPr="00F9247C">
        <w:t>Базовый актив такого опциона - вся стоимость активов компании, а цена исполнения (или страйк) - номинал долга компании. Держатель такого опциона (акционер компании) в плюсе, если цена активов выше долга компании, то есть в случае банкротства он что-то да получает. И он в нуле, если стоимость активов ниже долга, - все достается кредиторам.</w:t>
      </w:r>
    </w:p>
    <w:p w14:paraId="3EF21F4B" w14:textId="4257EB55" w:rsidR="00F9247C" w:rsidRPr="00F9247C" w:rsidRDefault="00F9247C" w:rsidP="00F9247C">
      <w:r w:rsidRPr="00F9247C">
        <w:lastRenderedPageBreak/>
        <w:t xml:space="preserve">Если упростить и не вдаваться в детали оценки опционов, для которой Дамодаран использовал формулу Блэка - Шоулза, то выходит, что полученная на основании этой модели оценка низка. Она ниже, чем, например, по модели дисконтирования денежных потоков (DCF) или по мультипликаторам. Ведь она базируется именно на ликвидационной, а не балансовой или рыночной стоимости активов в </w:t>
      </w:r>
      <w:r w:rsidR="001E205A">
        <w:t>«</w:t>
      </w:r>
      <w:r w:rsidRPr="00F9247C">
        <w:t>нормальные времена</w:t>
      </w:r>
      <w:r w:rsidR="001E205A">
        <w:t>»</w:t>
      </w:r>
      <w:r w:rsidRPr="00F9247C">
        <w:t>.</w:t>
      </w:r>
    </w:p>
    <w:p w14:paraId="69A76300" w14:textId="5CCBBE1E" w:rsidR="00F9247C" w:rsidRPr="00F9247C" w:rsidRDefault="00F9247C" w:rsidP="00F9247C">
      <w:r w:rsidRPr="00F9247C">
        <w:t xml:space="preserve">Но этот метод может быть использован как инструмент анализа потенциального уровня дна (downside) по стоимости акций компаний. Не буду утомлять вас расчетами, но по такой модели стоимость акций </w:t>
      </w:r>
      <w:r w:rsidR="001E205A">
        <w:t>«</w:t>
      </w:r>
      <w:r w:rsidRPr="00F9247C">
        <w:t>Газпрома</w:t>
      </w:r>
      <w:r w:rsidR="001E205A">
        <w:t>»</w:t>
      </w:r>
      <w:r w:rsidRPr="00F9247C">
        <w:t xml:space="preserve"> - 65,7 рубля за штуку. Это притом, что в начале августа стоимость акций газового монополиста на бирже составляла около 93 рублей (минимум за последние 18 лет). Впрочем, стоит смягчить предпосылки и повысить стоимость активов </w:t>
      </w:r>
      <w:r w:rsidR="001E205A">
        <w:t>«</w:t>
      </w:r>
      <w:r w:rsidRPr="00F9247C">
        <w:t>Газпрома</w:t>
      </w:r>
      <w:r w:rsidR="001E205A">
        <w:t>»</w:t>
      </w:r>
      <w:r w:rsidRPr="00F9247C">
        <w:t>, как цена акций взлетает к нескольким сотням рублей.</w:t>
      </w:r>
    </w:p>
    <w:p w14:paraId="558DE046" w14:textId="77777777" w:rsidR="00F9247C" w:rsidRPr="00F9247C" w:rsidRDefault="00F9247C" w:rsidP="00F9247C">
      <w:r w:rsidRPr="00F9247C">
        <w:t>Структурный продукт</w:t>
      </w:r>
    </w:p>
    <w:p w14:paraId="3EE1BF23" w14:textId="77777777" w:rsidR="00F9247C" w:rsidRPr="00F9247C" w:rsidRDefault="00F9247C" w:rsidP="00F9247C">
      <w:r w:rsidRPr="00F9247C">
        <w:t>Если принять такой опционный подход к инвестированию (нулевые потери при убытках, прибыль при росте рынка), как сформировать портфель? Так же, как формируют свои продукты страховщики или продавцы структурных нот с защитой капитала.</w:t>
      </w:r>
    </w:p>
    <w:p w14:paraId="756E7628" w14:textId="77777777" w:rsidR="00F9247C" w:rsidRPr="00F9247C" w:rsidRDefault="00F9247C" w:rsidP="00F9247C">
      <w:r w:rsidRPr="00F9247C">
        <w:t>Самый эффективный путь - это самостоятельно собрать портфель - имитатор долгосрочного опциона. Предположим, что срок - три года (или пять, чтобы еще максимально использовать налоговые льготы от индивидуальных инвестсчетов, ИИС).</w:t>
      </w:r>
    </w:p>
    <w:p w14:paraId="29B7D192" w14:textId="7EBD5E86" w:rsidR="00F9247C" w:rsidRPr="00F9247C" w:rsidRDefault="00F9247C" w:rsidP="00F9247C">
      <w:r w:rsidRPr="00F9247C">
        <w:t xml:space="preserve">Вначале мы собираем основу портфеля из среднесрочных (до пяти лет) ОФЗ или корпоративных облигаций квазигосударственных компаний с доходностью около 15% годовых. Это могут быть, например, ОФЗ (выпуск 26251) по цене 85% от номинала и с купоном 9,5% годовых. Или те же облигации </w:t>
      </w:r>
      <w:r w:rsidR="001E205A">
        <w:t>«</w:t>
      </w:r>
      <w:r w:rsidRPr="00F9247C">
        <w:t>Газпрома</w:t>
      </w:r>
      <w:r w:rsidR="001E205A">
        <w:t>»</w:t>
      </w:r>
      <w:r w:rsidRPr="00F9247C">
        <w:t xml:space="preserve"> (БО-001Р-06) по цене 93% от номинала и с купоном 10% годовых.</w:t>
      </w:r>
    </w:p>
    <w:p w14:paraId="0BEF9D64" w14:textId="77777777" w:rsidR="00F9247C" w:rsidRPr="00F9247C" w:rsidRDefault="00F9247C" w:rsidP="00F9247C">
      <w:r w:rsidRPr="00F9247C">
        <w:t>Если вложить в такой портфель две трети капитала, то под 15% годовых он через три года дорастет до 100%. Это, конечно, при условии отсутствия масштабного финансового кризиса с дефолтом государства. Так мы обеспечим сохранность капитала.</w:t>
      </w:r>
    </w:p>
    <w:p w14:paraId="0275C685" w14:textId="77777777" w:rsidR="00F9247C" w:rsidRPr="00F9247C" w:rsidRDefault="00F9247C" w:rsidP="00F9247C">
      <w:r w:rsidRPr="00F9247C">
        <w:t>А оставшуюся треть портфеля мы вкладываем в портфель недооцененных акций российских компаний - в идеале, потратив значительные временные ресурсы на расчеты и выбрав те, у которых текущая цена максимально близка к нижней границе опционной оценки, а потенциал роста к верхней границе - максимальный. Тогда даже в худшем сценарии полного обвала котировок акций наш совокупный портфель сохранит свою номинальную стоимость. Потери - покупательная способность денег и упущенная выгода в виде альтернативного депозита под 12-13%. Но в реальности все акции одновременно не упадут до нуля, и через три года эта треть портфеля будет еще что-то стоить, что отчасти сможет компенсировать инфляцию.</w:t>
      </w:r>
    </w:p>
    <w:p w14:paraId="7B4D90D6" w14:textId="77777777" w:rsidR="00F9247C" w:rsidRPr="00F9247C" w:rsidRDefault="00F9247C" w:rsidP="00F9247C">
      <w:r w:rsidRPr="00F9247C">
        <w:t>В наилучшем же сценарии восстановления стоимости российских акций к уровням до 2022 года (4300 пунктов по индексу Мосбиржи) или хотя бы максимумов 2024 года (3500 пунктов) эта треть совокупного портфеля вырастет в два-три раза за счет выбора наиболее недооцененных акций. Суммарный портфель прибавит за три года 33-66%. И еще можно рассчитывать на дивиденды, если какие-то из выбранных компаний вернутся к выплатам.</w:t>
      </w:r>
    </w:p>
    <w:p w14:paraId="69BA6E9C" w14:textId="77777777" w:rsidR="00F9247C" w:rsidRPr="00F9247C" w:rsidRDefault="00F9247C" w:rsidP="00F9247C">
      <w:r w:rsidRPr="00F9247C">
        <w:lastRenderedPageBreak/>
        <w:t>На что ставка?</w:t>
      </w:r>
    </w:p>
    <w:p w14:paraId="303233CF" w14:textId="77777777" w:rsidR="00F9247C" w:rsidRPr="00F9247C" w:rsidRDefault="00F9247C" w:rsidP="00F9247C">
      <w:r w:rsidRPr="00F9247C">
        <w:t>Чтобы нынешняя фундаментальная дешевизна акций наконец обернулась ростом котировок, должно произойти сразу несколько вещей, и часть из них финансовые власти способны запустить уже сейчас своими руками, а часть требует более глубоких и долгосрочных решений на политическом уровне.</w:t>
      </w:r>
    </w:p>
    <w:p w14:paraId="10FA5D93" w14:textId="77777777" w:rsidR="00F9247C" w:rsidRPr="00F9247C" w:rsidRDefault="00F9247C" w:rsidP="00F9247C">
      <w:r w:rsidRPr="00F9247C">
        <w:t>Начать можно было бы с более решительного снижения ставок и перехода ЦБ к управлению кривой доходности (Yield Curve Control), то есть к практике, когда регулятор сам выкупает длинные ОФЗ, а Минфин сокращает сроки размещаемых облигаций. Это подтолкнуло бы деньги из долгового рынка обратно в акции и изменило бы саму логику поведения крупных игроков - банков и институциональных инвесторов. К этому стоило бы добавить набор более точечных мер поддержки. Государство уже проходило нечто похожее в 2008 году, когда из ФНБ выделялись деньги на покупку акций крупнейших компаний через ВЭБ. Сейчас речь могла бы идти о сумме порядка 200-250 млрд рублей.</w:t>
      </w:r>
    </w:p>
    <w:p w14:paraId="6FE48DEA" w14:textId="40786A78" w:rsidR="00F9247C" w:rsidRPr="00F9247C" w:rsidRDefault="00F9247C" w:rsidP="00F9247C">
      <w:r w:rsidRPr="00F9247C">
        <w:t xml:space="preserve">Руководству госбанков и других кредитных организаций можно было бы негласно дать понять, что дальнейшее сокращение портфелей акций нежелательно, а сам </w:t>
      </w:r>
      <w:r w:rsidRPr="00F9247C">
        <w:rPr>
          <w:bCs/>
        </w:rPr>
        <w:t xml:space="preserve">ЦБ мог бы смягчить требования к тому, как банки держат ценные бумаги. </w:t>
      </w:r>
      <w:r w:rsidRPr="00F9247C">
        <w:rPr>
          <w:b/>
        </w:rPr>
        <w:t>Пенсионным фондам</w:t>
      </w:r>
      <w:r w:rsidRPr="00F9247C">
        <w:rPr>
          <w:bCs/>
        </w:rPr>
        <w:t xml:space="preserve">, особенно тем, что принадлежат крупнейшим госкомпаниям вроде Сбербанка, РЖД или </w:t>
      </w:r>
      <w:r w:rsidR="001E205A">
        <w:rPr>
          <w:bCs/>
        </w:rPr>
        <w:t>«</w:t>
      </w:r>
      <w:r w:rsidRPr="00F9247C">
        <w:rPr>
          <w:bCs/>
        </w:rPr>
        <w:t>Газпрома</w:t>
      </w:r>
      <w:r w:rsidR="001E205A">
        <w:rPr>
          <w:bCs/>
        </w:rPr>
        <w:t>»</w:t>
      </w:r>
      <w:r w:rsidRPr="00F9247C">
        <w:rPr>
          <w:bCs/>
        </w:rPr>
        <w:t>, можно было бы разрешить нарастить долю акций и дать им доступ к рефинансированию облигационных портфелей в ЦБ</w:t>
      </w:r>
      <w:r w:rsidRPr="00F9247C">
        <w:t>. Отдельно стоило бы пересмотреть налоговые льготы для частных инвесторов: действующий пятилетний ИИС плохо соответствует коротким горизонтам, в которых сегодня мыслит большинство частных инвесторов. Также имело бы смысл ввести временное освобождение от налога на дивиденды для миноритарных акционеров, вернуть отмену налога на купонный доход по ОФЗ и дать возможность засчитывать будущие убытки в счет налога на прибыль текущего года.</w:t>
      </w:r>
    </w:p>
    <w:p w14:paraId="2E254F15" w14:textId="77777777" w:rsidR="00F9247C" w:rsidRPr="00F9247C" w:rsidRDefault="00F9247C" w:rsidP="00F9247C">
      <w:r w:rsidRPr="00F9247C">
        <w:t>Но все это - лишь тактика, способная дать рынку краткосрочный импульс. Для того чтобы на биржу вернулся устойчивый долгосрочный растущий тренд, придется решить три куда более фундаментальные проблемы разом.</w:t>
      </w:r>
    </w:p>
    <w:p w14:paraId="6857A2E1" w14:textId="77777777" w:rsidR="00F9247C" w:rsidRPr="00F9247C" w:rsidRDefault="00F9247C" w:rsidP="00F9247C">
      <w:r w:rsidRPr="00F9247C">
        <w:t>Первая - реальное движение к миру, прекращение ударов по энергетической инфраструктуре и заметное сокращение военных расходов, которые сегодня и формируют бюджетный дефицит. Только на этом фоне может вернуться надежда на возвращение иностранных инвесторов и разморозку российских капиталов, так и застрявших в иностранных бумагах из-за санкций.</w:t>
      </w:r>
    </w:p>
    <w:p w14:paraId="0510922B" w14:textId="77777777" w:rsidR="00F9247C" w:rsidRPr="00F9247C" w:rsidRDefault="00F9247C" w:rsidP="00F9247C">
      <w:r w:rsidRPr="00F9247C">
        <w:t>Вторая - денежно-кредитная политика. Центробанку придется пересмотреть саму философию своих действий: отойти от таргетирования инфляции в размере 4% на более высокий уровень и допустить структурно более слабый рубль - сегодня курс переоценен на 8-10% относительно паритета покупательной способности.</w:t>
      </w:r>
    </w:p>
    <w:p w14:paraId="67C43BD5" w14:textId="5A5168B6" w:rsidR="00F9247C" w:rsidRPr="00F9247C" w:rsidRDefault="00F9247C" w:rsidP="00F9247C">
      <w:r w:rsidRPr="00F9247C">
        <w:t xml:space="preserve">Третья - стабильность налоговой и правовой среды. То есть отказ от практики новых </w:t>
      </w:r>
      <w:r w:rsidR="001E205A">
        <w:t>«</w:t>
      </w:r>
      <w:r w:rsidRPr="00F9247C">
        <w:t>спецналогов</w:t>
      </w:r>
      <w:r w:rsidR="001E205A">
        <w:t>»</w:t>
      </w:r>
      <w:r w:rsidRPr="00F9247C">
        <w:t>, разовых повышений пошлин и НДС, а главное, провести амнистию капиталов и прав на приватизированные в 1990-е активы. По сути, речь идет о законодательной и правоприменительной защите бизнеса от угрозы национализации.</w:t>
      </w:r>
    </w:p>
    <w:p w14:paraId="6E384DC4" w14:textId="77777777" w:rsidR="00F9247C" w:rsidRPr="00F9247C" w:rsidRDefault="00F9247C" w:rsidP="00F9247C">
      <w:r w:rsidRPr="00F9247C">
        <w:t>Мнение редакции может не совпадать с точкой зрения автора</w:t>
      </w:r>
    </w:p>
    <w:p w14:paraId="010C4DEB" w14:textId="56C91A74" w:rsidR="00F9247C" w:rsidRPr="00F9247C" w:rsidRDefault="00F9247C" w:rsidP="00F9247C">
      <w:r w:rsidRPr="00F9247C">
        <w:lastRenderedPageBreak/>
        <w:t xml:space="preserve">* Согласно требованию Роскомнадзора, при подготовке материалов о специальной операции на востоке Украины все российские СМИ обязаны пользоваться информацией только из официальных источников РФ. Мы не можем публиковать материалы, в которых проводимая операция называется </w:t>
      </w:r>
      <w:r w:rsidR="001E205A">
        <w:t>«</w:t>
      </w:r>
      <w:r w:rsidRPr="00F9247C">
        <w:t>нападением</w:t>
      </w:r>
      <w:r w:rsidR="001E205A">
        <w:t>»</w:t>
      </w:r>
      <w:r w:rsidRPr="00F9247C">
        <w:t xml:space="preserve">, </w:t>
      </w:r>
      <w:r w:rsidR="001E205A">
        <w:t>«</w:t>
      </w:r>
      <w:r w:rsidRPr="00F9247C">
        <w:t>вторжением</w:t>
      </w:r>
      <w:r w:rsidR="001E205A">
        <w:t>»</w:t>
      </w:r>
      <w:r w:rsidRPr="00F9247C">
        <w:t xml:space="preserve"> либо </w:t>
      </w:r>
      <w:r w:rsidR="001E205A">
        <w:t>«</w:t>
      </w:r>
      <w:r w:rsidRPr="00F9247C">
        <w:t>объявлением войны</w:t>
      </w:r>
      <w:r w:rsidR="001E205A">
        <w:t>»</w:t>
      </w:r>
      <w:r w:rsidRPr="00F9247C">
        <w:t>, если это не прямая цитата (статья 57 ФЗ о СМИ). В случае нарушения требования со СМИ может быть взыскан штраф в размере 5 млн рублей, также может последовать блокировка издания.</w:t>
      </w:r>
    </w:p>
    <w:bookmarkStart w:id="172" w:name="_GoBack"/>
    <w:p w14:paraId="5015F1A2" w14:textId="77777777" w:rsidR="00F9247C" w:rsidRPr="00F9247C" w:rsidRDefault="00DE37EC" w:rsidP="00F9247C">
      <w:r>
        <w:fldChar w:fldCharType="begin"/>
      </w:r>
      <w:r>
        <w:instrText xml:space="preserve"> HYPERLINK "https://www.forbes.ru/investicii/567814-vencurnyj-mir-kak-zasitit-kapital-i-vyigrat-na-vozmoznom-roste-akcij?utm_source=forbes&amp;utm_campaign=interesting-today" </w:instrText>
      </w:r>
      <w:r>
        <w:fldChar w:fldCharType="separate"/>
      </w:r>
      <w:r w:rsidR="00F9247C" w:rsidRPr="00F9247C">
        <w:rPr>
          <w:rStyle w:val="a3"/>
        </w:rPr>
        <w:t>https://www.forbes.ru/investicii/567814-vencurnyj-mir-kak-zasitit-kapital-i-vyigrat-na-vozmoznom-roste-akcij?utm_source=forbes&amp;utm_campaign=interesting-today</w:t>
      </w:r>
      <w:r>
        <w:rPr>
          <w:rStyle w:val="a3"/>
        </w:rPr>
        <w:fldChar w:fldCharType="end"/>
      </w:r>
    </w:p>
    <w:p w14:paraId="554DF628" w14:textId="77777777" w:rsidR="00433B0D" w:rsidRPr="001F68F7" w:rsidRDefault="00433B0D" w:rsidP="00433B0D">
      <w:pPr>
        <w:pStyle w:val="2"/>
      </w:pPr>
      <w:bookmarkStart w:id="173" w:name="_Toc239661528"/>
      <w:bookmarkEnd w:id="172"/>
      <w:r w:rsidRPr="001F68F7">
        <w:t>Российская газета, 04.09.2026, Специалисты отнеслись с осторожным оптимизмом к нефтегазовым бумагам на бирже</w:t>
      </w:r>
      <w:bookmarkEnd w:id="173"/>
    </w:p>
    <w:p w14:paraId="2AE93446" w14:textId="77777777" w:rsidR="00433B0D" w:rsidRPr="001F68F7" w:rsidRDefault="00433B0D" w:rsidP="00F16AFB">
      <w:pPr>
        <w:pStyle w:val="3"/>
      </w:pPr>
      <w:bookmarkStart w:id="174" w:name="_Toc239661529"/>
      <w:r w:rsidRPr="001F68F7">
        <w:t>Нефтегазовый сектор традиционно остается одной из основ российского фондового рынка. Однако сегодня инвесторы оценивают его значительно осторожнее, чем несколько лет назад. На стоимость бумаг одновременно влияют мировые цены на нефть, курс рубля, решения Банка России, санкции, налоговая политика и геополитическая ситуация. Эксперты отмечают, что сектор по-прежнему способен приносить стабильный доход, однако рассчитывать на быстрый рост котировок в целом не стоит.</w:t>
      </w:r>
      <w:bookmarkEnd w:id="174"/>
    </w:p>
    <w:p w14:paraId="4F872FCE" w14:textId="77777777" w:rsidR="00433B0D" w:rsidRPr="001F68F7" w:rsidRDefault="00433B0D" w:rsidP="00433B0D">
      <w:r w:rsidRPr="001F68F7">
        <w:t>Между нефтью и ставкой</w:t>
      </w:r>
    </w:p>
    <w:p w14:paraId="1041CB87" w14:textId="736FE556" w:rsidR="00433B0D" w:rsidRPr="001F68F7" w:rsidRDefault="00433B0D" w:rsidP="00433B0D">
      <w:r w:rsidRPr="001F68F7">
        <w:t xml:space="preserve">Большинство опрошенных </w:t>
      </w:r>
      <w:r w:rsidR="001E205A">
        <w:t>«</w:t>
      </w:r>
      <w:r w:rsidRPr="001F68F7">
        <w:t>РГ</w:t>
      </w:r>
      <w:r w:rsidR="001E205A">
        <w:t>»</w:t>
      </w:r>
      <w:r w:rsidRPr="001F68F7">
        <w:t xml:space="preserve"> специалистов оценивают привлекательность нефтегазового сектора на бирже как умеренную.</w:t>
      </w:r>
    </w:p>
    <w:p w14:paraId="4729BDC7" w14:textId="1A081C02" w:rsidR="00433B0D" w:rsidRPr="001F68F7" w:rsidRDefault="001E205A" w:rsidP="00433B0D">
      <w:r>
        <w:t>«</w:t>
      </w:r>
      <w:r w:rsidR="00433B0D" w:rsidRPr="001F68F7">
        <w:t>Предпосылки для сильного второго полугодия для нефтегазовых компаний есть, но многое будет зависеть от дальнейшей динамики курса рубля и мировых цен на энергоресурсы</w:t>
      </w:r>
      <w:r>
        <w:t>»</w:t>
      </w:r>
      <w:r w:rsidR="00433B0D" w:rsidRPr="001F68F7">
        <w:t xml:space="preserve">, - говорит аналитик УК </w:t>
      </w:r>
      <w:r>
        <w:t>«</w:t>
      </w:r>
      <w:r w:rsidR="00433B0D" w:rsidRPr="001F68F7">
        <w:t>Ингосстрах-Инвестиции</w:t>
      </w:r>
      <w:r>
        <w:t>»</w:t>
      </w:r>
      <w:r w:rsidR="00433B0D" w:rsidRPr="001F68F7">
        <w:t xml:space="preserve"> Артем Аутлев.</w:t>
      </w:r>
    </w:p>
    <w:p w14:paraId="27625CED" w14:textId="77777777" w:rsidR="00433B0D" w:rsidRPr="001F68F7" w:rsidRDefault="00433B0D" w:rsidP="00433B0D">
      <w:r w:rsidRPr="001F68F7">
        <w:t>Эксперты отмечают, что в последние месяцы отрасль получила поддержку сразу с нескольких сторон. Высокие мировые цены на нефть и ослабление рубля традиционно повышают рублевую выручку экспортеров. Одновременно постепенное снижение ключевой ставки Банка России делает акции более конкурентоспособными по сравнению с банковскими депозитами и облигациями.</w:t>
      </w:r>
    </w:p>
    <w:p w14:paraId="0393BD94" w14:textId="77777777" w:rsidR="00433B0D" w:rsidRPr="001F68F7" w:rsidRDefault="00433B0D" w:rsidP="00433B0D">
      <w:r w:rsidRPr="001F68F7">
        <w:t>В то же время сохраняются и серьезные факторы риска. На динамику котировок продолжают влиять геополитическая неопределенность, санкционные ограничения, а также ситуация вокруг нефтеперерабатывающей инфраструктуры.</w:t>
      </w:r>
    </w:p>
    <w:p w14:paraId="55DC8332" w14:textId="55376EBB" w:rsidR="00433B0D" w:rsidRPr="001F68F7" w:rsidRDefault="001E205A" w:rsidP="00433B0D">
      <w:r>
        <w:t>«</w:t>
      </w:r>
      <w:r w:rsidR="00433B0D" w:rsidRPr="001F68F7">
        <w:t>Основную динамику сектора определяют общерыночные настроения. Из дополнительных важных факторов - цены на нефть и курс рубля</w:t>
      </w:r>
      <w:r>
        <w:t>»</w:t>
      </w:r>
      <w:r w:rsidR="00433B0D" w:rsidRPr="001F68F7">
        <w:t xml:space="preserve">, - отмечает портфельный управляющий УК </w:t>
      </w:r>
      <w:r>
        <w:t>«</w:t>
      </w:r>
      <w:r w:rsidR="00433B0D" w:rsidRPr="001F68F7">
        <w:t>Альфа Капитал</w:t>
      </w:r>
      <w:r>
        <w:t>»</w:t>
      </w:r>
      <w:r w:rsidR="00433B0D" w:rsidRPr="001F68F7">
        <w:t xml:space="preserve"> Дмитрий Скрябин.</w:t>
      </w:r>
    </w:p>
    <w:p w14:paraId="07A20A5B" w14:textId="77777777" w:rsidR="00433B0D" w:rsidRPr="001F68F7" w:rsidRDefault="00433B0D" w:rsidP="00433B0D">
      <w:r w:rsidRPr="001F68F7">
        <w:t>По словам экспертов, именно сочетание этих факторов определяет настроение инвесторов значительно сильнее, чем результаты отдельных компаний.</w:t>
      </w:r>
    </w:p>
    <w:p w14:paraId="6E73FBD4" w14:textId="77777777" w:rsidR="00433B0D" w:rsidRPr="001F68F7" w:rsidRDefault="00433B0D" w:rsidP="00433B0D">
      <w:r w:rsidRPr="001F68F7">
        <w:t>Дивиденды вместо спекуляций</w:t>
      </w:r>
    </w:p>
    <w:p w14:paraId="7290EBC0" w14:textId="77777777" w:rsidR="00433B0D" w:rsidRPr="001F68F7" w:rsidRDefault="00433B0D" w:rsidP="00433B0D">
      <w:r w:rsidRPr="001F68F7">
        <w:t>Практически все специалисты сходятся во мнении, что сегодня нефтегазовый сектор лучше подходит для долгосрочных инвестиций, чем для попыток заработать на краткосрочных колебаниях рынка.</w:t>
      </w:r>
    </w:p>
    <w:p w14:paraId="3CB108C8" w14:textId="5DD2DBBB" w:rsidR="00433B0D" w:rsidRPr="001F68F7" w:rsidRDefault="001E205A" w:rsidP="00433B0D">
      <w:r>
        <w:lastRenderedPageBreak/>
        <w:t>«</w:t>
      </w:r>
      <w:r w:rsidR="00433B0D" w:rsidRPr="001F68F7">
        <w:t>Сектор выглядит умеренно привлекательно прежде всего для дивидендной стратегии</w:t>
      </w:r>
      <w:r>
        <w:t>»</w:t>
      </w:r>
      <w:r w:rsidR="00433B0D" w:rsidRPr="001F68F7">
        <w:t>, - говорит аналитик Владимир Чернов.</w:t>
      </w:r>
    </w:p>
    <w:p w14:paraId="6EAAA703" w14:textId="77777777" w:rsidR="00433B0D" w:rsidRPr="001F68F7" w:rsidRDefault="00433B0D" w:rsidP="00433B0D">
      <w:r w:rsidRPr="001F68F7">
        <w:t>Он отмечает, что бумаги крупнейших представителей отрасли остаются сравнительно надежными благодаря устойчивым денежным потокам, однако даже высокая прибыль не гарантирует сохранения дивидендных выплат.</w:t>
      </w:r>
    </w:p>
    <w:p w14:paraId="23D60D6F" w14:textId="77777777" w:rsidR="00433B0D" w:rsidRPr="001F68F7" w:rsidRDefault="00433B0D" w:rsidP="00433B0D">
      <w:r w:rsidRPr="001F68F7">
        <w:t>Снижение ключевой ставки должно подстегнуть инвестиции в акции нефтегазовых компаний</w:t>
      </w:r>
    </w:p>
    <w:p w14:paraId="65CE322A" w14:textId="77777777" w:rsidR="00433B0D" w:rsidRPr="001F68F7" w:rsidRDefault="00433B0D" w:rsidP="00433B0D">
      <w:r w:rsidRPr="001F68F7">
        <w:t>Поэтому инвесторам необходимо учитывать не только финансовые результаты, но и дивидендную политику и уровень долговой нагрузки.</w:t>
      </w:r>
    </w:p>
    <w:p w14:paraId="3267631B" w14:textId="3FD8DC37" w:rsidR="00433B0D" w:rsidRPr="001F68F7" w:rsidRDefault="00433B0D" w:rsidP="00433B0D">
      <w:r w:rsidRPr="001F68F7">
        <w:t xml:space="preserve">Похожей позиции придерживается директор инвестиционного управления НПФ ГАЗФОНД ПН Юрий Мишуков. </w:t>
      </w:r>
      <w:r w:rsidR="001E205A">
        <w:t>«</w:t>
      </w:r>
      <w:r w:rsidRPr="001F68F7">
        <w:t>Сегодня я бы оценивал акции российских нефтегазовых компаний как умеренно привлекательные прежде всего для долгосрочного инвестора</w:t>
      </w:r>
      <w:r w:rsidR="001E205A">
        <w:t>»</w:t>
      </w:r>
      <w:r w:rsidRPr="001F68F7">
        <w:t>, - говорит он.</w:t>
      </w:r>
    </w:p>
    <w:p w14:paraId="4351C139" w14:textId="77777777" w:rsidR="00433B0D" w:rsidRPr="001F68F7" w:rsidRDefault="00433B0D" w:rsidP="00433B0D">
      <w:r w:rsidRPr="001F68F7">
        <w:t>По его мнению, сектор лучше соответствует диверсифицированной инвестиционной стратегии, чем попыткам заработать на резких изменениях сырьевой конъюнктуры.</w:t>
      </w:r>
    </w:p>
    <w:p w14:paraId="326E8D50" w14:textId="77777777" w:rsidR="00433B0D" w:rsidRPr="001F68F7" w:rsidRDefault="00433B0D" w:rsidP="00433B0D">
      <w:r w:rsidRPr="001F68F7">
        <w:t>При оценке отдельных эмитентов важно обращать внимание на устойчивость денежных потоков, качество корпоративного управления, долговую нагрузку и способность компаний сохранять дивидендные выплаты даже в сложной рыночной ситуации.</w:t>
      </w:r>
    </w:p>
    <w:p w14:paraId="562FF53A" w14:textId="77777777" w:rsidR="00433B0D" w:rsidRPr="001F68F7" w:rsidRDefault="00433B0D" w:rsidP="00433B0D">
      <w:r w:rsidRPr="001F68F7">
        <w:t>При этом эксперты не советуют полностью игнорировать долговой рынок.</w:t>
      </w:r>
    </w:p>
    <w:p w14:paraId="08DF90A2" w14:textId="77777777" w:rsidR="00433B0D" w:rsidRPr="001F68F7" w:rsidRDefault="00433B0D" w:rsidP="00433B0D">
      <w:r w:rsidRPr="001F68F7">
        <w:t>Облигации крупнейших представителей отрасли с высоким кредитным качеством по-прежнему рассматриваются как один из наиболее надежных инструментов для консервативных инвесторов.</w:t>
      </w:r>
    </w:p>
    <w:p w14:paraId="03BC532C" w14:textId="77777777" w:rsidR="00433B0D" w:rsidRPr="001F68F7" w:rsidRDefault="00433B0D" w:rsidP="00433B0D">
      <w:r w:rsidRPr="001F68F7">
        <w:t>Однако их привлекательность во многом зависит от дальнейшей динамики ключевой ставки: по мере смягчения денежно-кредитной политики интерес инвесторов к акциям может постепенно увеличиваться.</w:t>
      </w:r>
    </w:p>
    <w:p w14:paraId="6ACF7AED" w14:textId="77777777" w:rsidR="00433B0D" w:rsidRPr="001F68F7" w:rsidRDefault="00433B0D" w:rsidP="00433B0D">
      <w:r w:rsidRPr="001F68F7">
        <w:t>Осторожный оптимизм</w:t>
      </w:r>
    </w:p>
    <w:p w14:paraId="34ABBBED" w14:textId="77777777" w:rsidR="00433B0D" w:rsidRPr="001F68F7" w:rsidRDefault="00433B0D" w:rsidP="00433B0D">
      <w:r w:rsidRPr="001F68F7">
        <w:t>Главными рисками для инвесторов специалисты называют возможное снижение мировых цен на нефть, новые санкционные ограничения и увеличение капитальных затрат компаний.</w:t>
      </w:r>
    </w:p>
    <w:p w14:paraId="3B55473E" w14:textId="6E66FAD4" w:rsidR="00433B0D" w:rsidRPr="001F68F7" w:rsidRDefault="001E205A" w:rsidP="00433B0D">
      <w:r>
        <w:t>«</w:t>
      </w:r>
      <w:r w:rsidR="00433B0D" w:rsidRPr="001F68F7">
        <w:t>Рынком движут не эмоции, а осторожность. Конфликт на Ближнем Востоке поддерживает высокие цены на нефть, но российский сектор ограничен в возможности полностью воспользоваться этой ситуацией из-за дисконтов и логистических ограничений</w:t>
      </w:r>
      <w:r>
        <w:t>»</w:t>
      </w:r>
      <w:r w:rsidR="00433B0D" w:rsidRPr="001F68F7">
        <w:t>, - отмечает топ-менеджер одной из управляющих компаний Андрей Суриков.</w:t>
      </w:r>
    </w:p>
    <w:p w14:paraId="519AEEB0" w14:textId="77777777" w:rsidR="00433B0D" w:rsidRPr="001F68F7" w:rsidRDefault="00433B0D" w:rsidP="00433B0D">
      <w:r w:rsidRPr="001F68F7">
        <w:t>По его словам, дополнительное давление оказывают высокая ключевая ставка, сохраняющая привлекательность долговых инструментов, а также технологические ограничения, связанные с необходимостью закупок импортного оборудования для отдельных производственных процессов.</w:t>
      </w:r>
    </w:p>
    <w:p w14:paraId="3FC3B59F" w14:textId="77777777" w:rsidR="00433B0D" w:rsidRPr="001F68F7" w:rsidRDefault="00433B0D" w:rsidP="00433B0D">
      <w:r w:rsidRPr="001F68F7">
        <w:t xml:space="preserve">Кроме того, эксперты обращают внимание, что для отдельных представителей отрасли сохраняются и специфические вызовы. Среди них - дополнительные расходы на </w:t>
      </w:r>
      <w:r w:rsidRPr="001F68F7">
        <w:lastRenderedPageBreak/>
        <w:t>восстановление нефтеперерабатывающей инфраструктуры. Это способно повлиять как на финансовые результаты, так и на объем будущих дивидендных выплат.</w:t>
      </w:r>
    </w:p>
    <w:p w14:paraId="521B6CE0" w14:textId="77777777" w:rsidR="00433B0D" w:rsidRPr="001F68F7" w:rsidRDefault="00433B0D" w:rsidP="00433B0D">
      <w:r w:rsidRPr="001F68F7">
        <w:t>Читаем отчеты</w:t>
      </w:r>
    </w:p>
    <w:p w14:paraId="012CBE99" w14:textId="77777777" w:rsidR="00433B0D" w:rsidRPr="001F68F7" w:rsidRDefault="00433B0D" w:rsidP="00433B0D">
      <w:r w:rsidRPr="001F68F7">
        <w:t>При этом большинство экспертов не ожидают резкого изменения ситуации в ближайшей перспективе. По их мнению, нефтегазовый сектор сохранит статус одного из ключевых сегментов российского рынка, а главным преимуществом для инвесторов станет стабильный денежный поток в долгосрочной перспективе.</w:t>
      </w:r>
    </w:p>
    <w:p w14:paraId="2C98924E" w14:textId="163D7A01" w:rsidR="00433B0D" w:rsidRPr="001F68F7" w:rsidRDefault="00433B0D" w:rsidP="00433B0D">
      <w:r w:rsidRPr="001F68F7">
        <w:t xml:space="preserve">Именно поэтому, считают собеседники </w:t>
      </w:r>
      <w:r w:rsidR="001E205A">
        <w:t>«</w:t>
      </w:r>
      <w:r w:rsidRPr="001F68F7">
        <w:t>РГ</w:t>
      </w:r>
      <w:r w:rsidR="001E205A">
        <w:t>»</w:t>
      </w:r>
      <w:r w:rsidRPr="001F68F7">
        <w:t>, инвесторам стоит ориентироваться на фундаментальные показатели бизнеса и собственную долгосрочную стратегию. В условиях сохраняющейся неопределенности такой подход выглядит значительно более надежным, чем попытки заработать на ситуативных изменениях нефтяной конъюнктуры. По мнению опрошенных финансистов, именно качество бизнеса становится главным критерием отбора.</w:t>
      </w:r>
    </w:p>
    <w:p w14:paraId="74317FF1" w14:textId="77777777" w:rsidR="00433B0D" w:rsidRPr="001F68F7" w:rsidRDefault="00433B0D" w:rsidP="00433B0D">
      <w:r w:rsidRPr="001F68F7">
        <w:t>В нынешних условиях инвесторы все чаще оценивают не потенциал быстрого роста котировок, а способность компаний стабильно генерировать денежный поток, поддерживать комфортный уровень долговой нагрузки и придерживаться предсказуемой дивидендной политики.</w:t>
      </w:r>
    </w:p>
    <w:p w14:paraId="2A064271" w14:textId="77777777" w:rsidR="00433B0D" w:rsidRPr="001F68F7" w:rsidRDefault="00433B0D" w:rsidP="00433B0D">
      <w:r w:rsidRPr="001F68F7">
        <w:t>Именно эти факторы, как ожидается, будут определять привлекательность нефтегазового сектора в ближайшие годы, считают эксперты.</w:t>
      </w:r>
    </w:p>
    <w:p w14:paraId="35E6AE2E" w14:textId="33C5ABD1" w:rsidR="00111D7C" w:rsidRPr="001F68F7" w:rsidRDefault="00DE37EC" w:rsidP="00433B0D">
      <w:hyperlink r:id="rId64" w:history="1">
        <w:r w:rsidR="00433B0D" w:rsidRPr="001F68F7">
          <w:rPr>
            <w:rStyle w:val="a3"/>
          </w:rPr>
          <w:t>https://rg.ru/2026/09/04/ceny-pod-davleniem.html</w:t>
        </w:r>
      </w:hyperlink>
    </w:p>
    <w:p w14:paraId="7944E6D1" w14:textId="40D868FC" w:rsidR="00170136" w:rsidRPr="00B408F5" w:rsidRDefault="00170136" w:rsidP="00170136">
      <w:pPr>
        <w:pStyle w:val="2"/>
      </w:pPr>
      <w:bookmarkStart w:id="175" w:name="_Toc239661530"/>
      <w:r>
        <w:t>Московская газета, 05.09.2026</w:t>
      </w:r>
      <w:r w:rsidRPr="00B408F5">
        <w:t xml:space="preserve">, </w:t>
      </w:r>
      <w:r>
        <w:t>Кому и зачем нужен цифровой рубль</w:t>
      </w:r>
      <w:bookmarkEnd w:id="175"/>
    </w:p>
    <w:p w14:paraId="08A0A883" w14:textId="4CF3DE46" w:rsidR="00170136" w:rsidRDefault="00170136" w:rsidP="00170136">
      <w:pPr>
        <w:pStyle w:val="3"/>
      </w:pPr>
      <w:bookmarkStart w:id="176" w:name="_Toc239661531"/>
      <w:r>
        <w:t>Рубли в "цифре" набирают популярность среди части россиян. Как с ним обращаться и что вообще это такое?</w:t>
      </w:r>
      <w:r w:rsidRPr="00170136">
        <w:t xml:space="preserve"> </w:t>
      </w:r>
      <w:r>
        <w:t>Эксперты отмечают, что в ближайшее время цифровой рубль будет преимущественно оставаться средством контроля за госрасходами во избежание злоупотреблений чиновников. Хотя это не мешает "цифровику" прокладывать дорогу и к карманам простых граждан.</w:t>
      </w:r>
      <w:bookmarkEnd w:id="176"/>
    </w:p>
    <w:p w14:paraId="166D5B45" w14:textId="77777777" w:rsidR="00170136" w:rsidRDefault="00170136" w:rsidP="00170136">
      <w:r>
        <w:t>"Цифровой рубль - это цифровая форма российского рубля. Рядом с наличными и безналичным счётом в коммерческом банке появляется запись на платформе Банка России. Для человека это кошелёк, который открывают через приложение своего банка, обычно с подтверждением через Госуслуги. Отдельное приложение ЦБ ставить не нужно. Счёт сам по себе никто не заводит. Зарплату и пенсию туда принудительно не переводят. С 1 сентября 2026 года доступ расширили за пределы узкого пилота. Системно значимые банки должны дать клиенту кнопку открытия кошелька. Крупные продавцы с выручкой свыше 120 млн рублей за прошлый год обязаны принимать эту оплату, чаще по QR. В маленьком магазине приёма может ещё не быть", - рассказал "Московской газете" ассистент кафедры гуманитарных наук факультета Финансового университета при правительстве РФ Ярослав Климов.</w:t>
      </w:r>
    </w:p>
    <w:p w14:paraId="7C5329F3" w14:textId="77777777" w:rsidR="00170136" w:rsidRDefault="00170136" w:rsidP="00170136">
      <w:r>
        <w:t>Что это означает для рядовых граждан, насколько это осязаемо для обывателя?</w:t>
      </w:r>
    </w:p>
    <w:p w14:paraId="1D7D3ED9" w14:textId="77777777" w:rsidR="00170136" w:rsidRDefault="00170136" w:rsidP="00170136">
      <w:r>
        <w:lastRenderedPageBreak/>
        <w:t>"Для части граждан инструмент пока выглядит опцией, а не заменой карты. Взять цифровой рубль можно обменом с обычного счёта. Физические рубли, лежащие в кармане, в "цифру" сами не превращаются. Человек переводит сумму из банка на кошелёк и обратно. Для физлиц операции задуманы без комиссии. Бизнесу эквайринг цифрового рубля обещают дешевле привычного карточного. Рядовому человеку он нужен там, где уже есть смартфон и касса с нужным кодом: перевод, оплата, бюджетный платёж. Вне зоны покрытия и при севшей батарее остаются карта и наличные. Для кошелька семьи это добровольный контур рядом с привычным безналом, а не отмена бумажной купюры", - добавил эксперт.</w:t>
      </w:r>
    </w:p>
    <w:p w14:paraId="68E0D023" w14:textId="77777777" w:rsidR="00170136" w:rsidRDefault="00170136" w:rsidP="00170136">
      <w:r>
        <w:t>"Главное реальное преимущество цифрового рубля для граждан - бесплатные переводы и расчёты в государственной платёжной инфраструктуре. Но среднестатистическому обывателю цифровой рубль предлагает не новую потребность, а просто будет ещё одним способом сделать то, что уже делается привычными средствами с помощью безналичного рубля. Для бизнеса цифровой рубль будет интересен как потенциально более дешёвый способ проведения платежей, прежде всего относительно карточного эквайринга. Но оба преимущества пока выглядят довольно скромными: цифровой рубль не создаёт новой доходности, не решает проблему защиты от инфляции и не даёт пользователю того набора сервисов, который уже есть у банков, СБП и карт", - отметил аналитик ФГ "Финам" Александр Потавин.</w:t>
      </w:r>
    </w:p>
    <w:p w14:paraId="139DCF98" w14:textId="77777777" w:rsidR="00170136" w:rsidRDefault="00170136" w:rsidP="00170136">
      <w:r>
        <w:t>Могут ли цифровые рубли заменить привычные наличные или другие формы расчетов?</w:t>
      </w:r>
    </w:p>
    <w:p w14:paraId="2831BDE1" w14:textId="77777777" w:rsidR="00170136" w:rsidRDefault="00170136" w:rsidP="00170136">
      <w:r>
        <w:t>"Цифровой рубль рядовому гражданину прямо сейчас не нужен. Не потому что он плохой, а потому что ваша карта в телефоне и так работает. Вы платите за кофе, переводите маме на карту, получаете зарплату и ни разу за день не подумали, что вам не хватает ещё одной формы денег. Можно ли загнать туда наличные? Да. Кладёте купюры в банкомат, они падают на ваш безналичный счёт, оттуда переводите в цифровые. Двухшаговая операция, полминуты. Обратно - так же: с цифрового кошелька на банковский счёт, потом снимаете в банкомате. Никаких потерь на конвертации. Рубль остаётся рублём, в каком бы агрегатном состоянии он ни находился", - сказал в комментарии "Московской газете" старший преподаватель кафедры экономики и государственного управления Славяно-греко-латинской академии, доктор делового администрирования (MBA/DBA) Роман Синицын.</w:t>
      </w:r>
    </w:p>
    <w:p w14:paraId="174E3B68" w14:textId="77777777" w:rsidR="00170136" w:rsidRDefault="00170136" w:rsidP="00170136">
      <w:r>
        <w:t>Зачем тогда все это нужно?</w:t>
      </w:r>
    </w:p>
    <w:p w14:paraId="2F49B004" w14:textId="77777777" w:rsidR="00170136" w:rsidRDefault="00170136" w:rsidP="00170136">
      <w:r>
        <w:t>"Прозрачность. Центробанк видит каждую вашу транзакцию в цифровых рублях в реальном времени. Не через неделю, не по запросу инспекторов, не после решения суда, а прямо сейчас, в момент, когда вы покупаете хлеб или переводите деньги бывшей жене. Что делать обычному человеку? Ничего срочного, и я говорю это без иронии. Если вам комфортно с картой - живите с картой. Через пять-семь лет, когда программируемые платежи станут рутиной и в цифровых рублях начнут приходить социальные выплаты, вы будете рады. Но для практической пользы гражданам они пока не представляют интереса. Скорее это средство контроля за госрасходами", - добавил эксперт.</w:t>
      </w:r>
    </w:p>
    <w:p w14:paraId="38F25BE0" w14:textId="77777777" w:rsidR="00170136" w:rsidRDefault="00170136" w:rsidP="00170136">
      <w:r>
        <w:t>Тем временем маркетплейсы уже начали принимать цифровые рубли. Цифровой рубль хранится на платформе Банка России и доступен клиентам всех финансовых организаций, подключённых к этой платформе, пишет gazetametro.ru.</w:t>
      </w:r>
    </w:p>
    <w:p w14:paraId="2AD74266" w14:textId="77777777" w:rsidR="00170136" w:rsidRDefault="00170136" w:rsidP="00170136">
      <w:r>
        <w:t>Сергей Путилов</w:t>
      </w:r>
    </w:p>
    <w:p w14:paraId="4940E69B" w14:textId="7C13BC6D" w:rsidR="00433B0D" w:rsidRPr="00170136" w:rsidRDefault="00DE37EC" w:rsidP="00170136">
      <w:hyperlink r:id="rId65" w:history="1">
        <w:r w:rsidR="00170136" w:rsidRPr="00704D82">
          <w:rPr>
            <w:rStyle w:val="a3"/>
          </w:rPr>
          <w:t>https://mskgazeta.ru/ekonomika/komu-i-zachem-nuzhen-cifrovoj-rubl--16609.html</w:t>
        </w:r>
      </w:hyperlink>
      <w:r w:rsidR="00170136" w:rsidRPr="00170136">
        <w:t xml:space="preserve"> </w:t>
      </w:r>
    </w:p>
    <w:p w14:paraId="4C8FDD6C" w14:textId="218132DF" w:rsidR="0035329D" w:rsidRPr="0035329D" w:rsidRDefault="0035329D" w:rsidP="0035329D">
      <w:pPr>
        <w:pStyle w:val="2"/>
      </w:pPr>
      <w:bookmarkStart w:id="177" w:name="_Toc239661532"/>
      <w:r>
        <w:t>Pravda.ru, 06.09.2026</w:t>
      </w:r>
      <w:r w:rsidRPr="00C46E6D">
        <w:t xml:space="preserve">, </w:t>
      </w:r>
      <w:r>
        <w:t>300 000 рублей без жесткой экономии: как накопить крупную сумму и не сорваться</w:t>
      </w:r>
      <w:bookmarkEnd w:id="177"/>
    </w:p>
    <w:p w14:paraId="462E44E3" w14:textId="77777777" w:rsidR="0035329D" w:rsidRDefault="0035329D" w:rsidP="0035329D">
      <w:pPr>
        <w:pStyle w:val="3"/>
      </w:pPr>
      <w:bookmarkStart w:id="178" w:name="_Toc239661533"/>
      <w:r>
        <w:t>Накопление суммы в 300 000 рублей требует не только дисциплины, но и понимания актуальных механизмов финансового рынка. В условиях, когда банковская система РФ переходит на цифровой рубль и внедряет новые инструменты сбережения, достижение крупной цели становится вопросом выбора правильной стратегии. От того, какой темп выберет вкладчик - от года до трех месяцев, - зависит уровень нагрузки на личный бюджет и необходимость использования дополнительных мер оптимизации расходов.</w:t>
      </w:r>
      <w:bookmarkEnd w:id="178"/>
    </w:p>
    <w:p w14:paraId="2A658A5C" w14:textId="77777777" w:rsidR="0035329D" w:rsidRDefault="0035329D" w:rsidP="0035329D">
      <w:r>
        <w:t>Расчет накоплений: от года до квартала</w:t>
      </w:r>
    </w:p>
    <w:p w14:paraId="1479C437" w14:textId="77777777" w:rsidR="0035329D" w:rsidRDefault="0035329D" w:rsidP="0035329D">
      <w:r>
        <w:t>Для реализации финансового плана необходимо декомпозировать итоговую сумму. Это позволяет перевести абстрактную цифру в плоскость ежедневных или ежемесячных действий. Выбор срока напрямую коррелирует с текущим уровнем дохода и готовностью к ограничениям.</w:t>
      </w:r>
    </w:p>
    <w:p w14:paraId="1E692ED3" w14:textId="77777777" w:rsidR="0035329D" w:rsidRDefault="0035329D" w:rsidP="0035329D">
      <w:r>
        <w:t>Срок достижения цели   Сумма в месяц / день   Экономический эффект       12 месяцев   25 000 / 822    Минимальное давление на бюджет, возможность использовать вклады.       6 месяцев   50 000 / 1 644    Требует аудита трат и отказа от импульсивных покупок.       3 месяца   100 000 / 3 288    Интенсивный режим, часто требующий поиска допдохода.</w:t>
      </w:r>
    </w:p>
    <w:p w14:paraId="44361B03" w14:textId="77777777" w:rsidR="0035329D" w:rsidRDefault="0035329D" w:rsidP="0035329D">
      <w:r>
        <w:t>Фундаментальные правила управления капиталом</w:t>
      </w:r>
    </w:p>
    <w:p w14:paraId="6AB70B11" w14:textId="77777777" w:rsidR="0035329D" w:rsidRDefault="0035329D" w:rsidP="0035329D">
      <w:r>
        <w:t>Классический подход подразумевает сохранение 10% от любого прихода средств. Однако при средней зарплате в 100 тысяч рублей даже годовой план на 300 тысяч потребует откладывать 25% дохода.</w:t>
      </w:r>
    </w:p>
    <w:p w14:paraId="0B30883C" w14:textId="77777777" w:rsidR="0035329D" w:rsidRDefault="0035329D" w:rsidP="0035329D">
      <w:r>
        <w:t>Чтобы этот процесс не стал разрушительным, эксперты рекомендуют использовать налоговые преференции. В частности, с 1 сентября расширен перечень инструментов для получения налогового вычета, что позволяет вернуть часть НДФЛ при долгосрочном планировании.</w:t>
      </w:r>
    </w:p>
    <w:p w14:paraId="5FE71F57" w14:textId="77777777" w:rsidR="0035329D" w:rsidRDefault="0035329D" w:rsidP="0035329D">
      <w:r>
        <w:t>"Важно понимать, что инфляция постоянно корректирует покупательную способность. Поэтому просто держать деньги 'под подушкой' невыгодно - лучше использовать счета с начислением процентов, чтобы компенсировать рост цен", - подчеркнул в беседе с Pravda.Ru макроэкономист Артём Логинов.</w:t>
      </w:r>
    </w:p>
    <w:p w14:paraId="40AA39A0" w14:textId="77777777" w:rsidR="0035329D" w:rsidRDefault="0035329D" w:rsidP="0035329D">
      <w:r>
        <w:t>Для защиты от спонтанных трат необходимо разделять основной кошелек и накопительный счет. Автоматизация переводов в день зарплаты снижает риск нецелевого расходования средств. Также стоит помнить, что борьба с импульсивными покупками является базовым условием для формирования любого капитала.</w:t>
      </w:r>
    </w:p>
    <w:p w14:paraId="5D7193FA" w14:textId="77777777" w:rsidR="0035329D" w:rsidRDefault="0035329D" w:rsidP="0035329D">
      <w:r>
        <w:t>Три сценария достижения цели</w:t>
      </w:r>
    </w:p>
    <w:p w14:paraId="6946CA64" w14:textId="77777777" w:rsidR="0035329D" w:rsidRDefault="0035329D" w:rsidP="0035329D">
      <w:r>
        <w:t>Выбор стратегии зависит от мобильности ресурсов.</w:t>
      </w:r>
    </w:p>
    <w:p w14:paraId="5BCF3FBC" w14:textId="77777777" w:rsidR="0035329D" w:rsidRDefault="0035329D" w:rsidP="0035329D">
      <w:r>
        <w:t>Сценарий №1 (Год) - наиболее щадящий. Он строится на оптимизации бытовых расходов: приготовление еды дома вместо общепита и ревизия платных подписок.</w:t>
      </w:r>
    </w:p>
    <w:p w14:paraId="38CCEE3B" w14:textId="77777777" w:rsidR="0035329D" w:rsidRDefault="0035329D" w:rsidP="0035329D">
      <w:r>
        <w:lastRenderedPageBreak/>
        <w:t>Сценарий №2 (Полгода) требует дисциплины. Здесь критически важно провести аудит расходов и временно отказаться от крупных приобретений, таких как новая электроника или брендовая одежда.</w:t>
      </w:r>
    </w:p>
    <w:p w14:paraId="28DC2C98" w14:textId="77777777" w:rsidR="0035329D" w:rsidRDefault="0035329D" w:rsidP="0035329D">
      <w:r>
        <w:t>"При краткосрочном накоплении на полгода или три месяца важно не просто экономить, а следить за тем, чтобы не возникало кассовых разрывов в личном бюджете. Если приходится брать микрозаймы, чтобы "дожить", стратегия ошибочна", - объяснил в беседе с Pravda.Ru финансовый консультант Илья Кравцов.</w:t>
      </w:r>
    </w:p>
    <w:p w14:paraId="21A790EC" w14:textId="77777777" w:rsidR="0035329D" w:rsidRDefault="0035329D" w:rsidP="0035329D">
      <w:r>
        <w:t>Сценарий №3 (3 месяца) - интенсивный путь. При таком темпе часто приходится совмещать основную деятельность с дополнительной работой. Это актуально для тех, кто планирует работу по совместительству, что в будущем также может повлиять на пенсионные баллы. В этом случае накопление становится полноценным проектом, требующим монетизации всех доступных навыков.</w:t>
      </w:r>
    </w:p>
    <w:p w14:paraId="346F6F13" w14:textId="77777777" w:rsidR="0035329D" w:rsidRDefault="0035329D" w:rsidP="0035329D">
      <w:r>
        <w:t>Роль семьи в финансовом планировании</w:t>
      </w:r>
    </w:p>
    <w:p w14:paraId="3204EE5D" w14:textId="77777777" w:rsidR="0035329D" w:rsidRDefault="0035329D" w:rsidP="0035329D">
      <w:r>
        <w:t>Статистика подтверждает, что в домохозяйствах с несколькими источниками дохода процесс формирования резервов идет быстрее. Эффект масштаба позволяет экономить на коммунальных платежах и продуктовой корзине. Более того, для семей с детьми существуют специфические механизмы господдержки.</w:t>
      </w:r>
    </w:p>
    <w:p w14:paraId="0239440D" w14:textId="77777777" w:rsidR="0035329D" w:rsidRDefault="0035329D" w:rsidP="0035329D">
      <w:r>
        <w:t>Например, определенные категории граждан могут получить накопительную пенсию в виде единовременной выплаты, если сумма на счету не превышает установленные лимиты.</w:t>
      </w:r>
    </w:p>
    <w:p w14:paraId="69F4472A" w14:textId="77777777" w:rsidR="0035329D" w:rsidRDefault="0035329D" w:rsidP="0035329D">
      <w:r>
        <w:t>"В семейном бюджете ключевым фактором становится прозрачность. Сегодня Центральный банк усилил мониторинг прозрачности потоков, поэтому легальные способы оптимизации, вроде кешбэка и семейных счетов, становятся наиболее эффективными", - отметил в беседе с Pravda.Ru финансовый аналитик Никита Волков.</w:t>
      </w:r>
    </w:p>
    <w:p w14:paraId="5B5B090D" w14:textId="77777777" w:rsidR="0035329D" w:rsidRDefault="0035329D" w:rsidP="0035329D">
      <w:r>
        <w:t>Важно учитывать и глобальные риски. Хотя мировой долг продолжает расти, создавая волатильность на рынках, локальное планирование внутри семьи остается самым надежным способом обеспечения финансовой устойчивости.</w:t>
      </w:r>
    </w:p>
    <w:p w14:paraId="4E770CB1" w14:textId="77777777" w:rsidR="0035329D" w:rsidRDefault="0035329D" w:rsidP="0035329D">
      <w:r>
        <w:t>Ответы на популярные вопросы о накоплениях</w:t>
      </w:r>
    </w:p>
    <w:p w14:paraId="482EBB64" w14:textId="77777777" w:rsidR="0035329D" w:rsidRDefault="0035329D" w:rsidP="0035329D">
      <w:r>
        <w:t>Нужно ли закрывать кредиты перед тем, как начать копить?</w:t>
      </w:r>
    </w:p>
    <w:p w14:paraId="43D7C40B" w14:textId="77777777" w:rsidR="0035329D" w:rsidRDefault="0035329D" w:rsidP="0035329D">
      <w:r>
        <w:t>Рекомендуется сначала сформировать минимальную подушку безопасности, а затем направить силы на погашение долгов с высокой процентной ставкой через рефинансирование.</w:t>
      </w:r>
    </w:p>
    <w:p w14:paraId="4788B63C" w14:textId="77777777" w:rsidR="0035329D" w:rsidRDefault="0035329D" w:rsidP="0035329D">
      <w:r>
        <w:t>Как защитить накопленные 300 000 от инфляции?</w:t>
      </w:r>
    </w:p>
    <w:p w14:paraId="62C3E646" w14:textId="77777777" w:rsidR="0035329D" w:rsidRDefault="0035329D" w:rsidP="0035329D">
      <w:r>
        <w:t>Оптимально использовать банковские вклады или накопительные счета с ежедневным начислением процентов на остаток, что позволяет сохранить ликвидность средств.</w:t>
      </w:r>
    </w:p>
    <w:p w14:paraId="1065FA67" w14:textId="77777777" w:rsidR="0035329D" w:rsidRDefault="0035329D" w:rsidP="0035329D">
      <w:r>
        <w:t>Что делать, если произошел финансовый срыв?</w:t>
      </w:r>
    </w:p>
    <w:p w14:paraId="3343F545" w14:textId="77777777" w:rsidR="0035329D" w:rsidRDefault="0035329D" w:rsidP="0035329D">
      <w:r>
        <w:t>Не следует отказываться от цели. Необходимо проанализировать причину трат, скорректировать график и вернуться к выполнению плана со следующего месяца.</w:t>
      </w:r>
    </w:p>
    <w:p w14:paraId="51252637" w14:textId="77777777" w:rsidR="0035329D" w:rsidRDefault="0035329D" w:rsidP="0035329D">
      <w:r>
        <w:t>В какой валюте лучше хранить такую сумму?</w:t>
      </w:r>
    </w:p>
    <w:p w14:paraId="1937F721" w14:textId="77777777" w:rsidR="0035329D" w:rsidRDefault="0035329D" w:rsidP="0035329D">
      <w:r>
        <w:lastRenderedPageBreak/>
        <w:t>Если цель рублевая (покупка авто в РФ, ремонт), то и копить целесообразно в рублях, чтобы избежать потерь на конвертации и валютных колебаниях.</w:t>
      </w:r>
    </w:p>
    <w:p w14:paraId="47E3E009" w14:textId="6B0B93CE" w:rsidR="00170136" w:rsidRPr="0035329D" w:rsidRDefault="00DE37EC" w:rsidP="0035329D">
      <w:hyperlink r:id="rId66" w:history="1">
        <w:r w:rsidR="0035329D" w:rsidRPr="00236C55">
          <w:rPr>
            <w:rStyle w:val="a3"/>
          </w:rPr>
          <w:t>https://www.pravda.ru/news/economics/2403037-how-to-save-300000-rubles-strategies/</w:t>
        </w:r>
      </w:hyperlink>
      <w:r w:rsidR="0035329D" w:rsidRPr="0035329D">
        <w:t xml:space="preserve"> </w:t>
      </w:r>
    </w:p>
    <w:p w14:paraId="1648AE75" w14:textId="77777777" w:rsidR="00111D7C" w:rsidRPr="001F68F7" w:rsidRDefault="00111D7C" w:rsidP="00111D7C">
      <w:pPr>
        <w:pStyle w:val="251"/>
      </w:pPr>
      <w:bookmarkStart w:id="179" w:name="_Toc99271712"/>
      <w:bookmarkStart w:id="180" w:name="_Toc99318658"/>
      <w:bookmarkStart w:id="181" w:name="_Toc165991078"/>
      <w:bookmarkStart w:id="182" w:name="_Toc239661534"/>
      <w:bookmarkEnd w:id="149"/>
      <w:bookmarkEnd w:id="150"/>
      <w:r w:rsidRPr="001F68F7">
        <w:lastRenderedPageBreak/>
        <w:t>НОВОСТИ ЗАРУБЕЖНЫХ ПЕНСИОННЫХ СИСТЕМ</w:t>
      </w:r>
      <w:bookmarkEnd w:id="179"/>
      <w:bookmarkEnd w:id="180"/>
      <w:bookmarkEnd w:id="181"/>
      <w:bookmarkEnd w:id="182"/>
    </w:p>
    <w:p w14:paraId="7D59896E" w14:textId="77777777" w:rsidR="00111D7C" w:rsidRPr="0035329D" w:rsidRDefault="00111D7C" w:rsidP="00111D7C">
      <w:pPr>
        <w:pStyle w:val="10"/>
      </w:pPr>
      <w:bookmarkStart w:id="183" w:name="_Toc99271713"/>
      <w:bookmarkStart w:id="184" w:name="_Toc99318659"/>
      <w:bookmarkStart w:id="185" w:name="_Toc165991079"/>
      <w:bookmarkStart w:id="186" w:name="_Toc239661535"/>
      <w:r w:rsidRPr="001F68F7">
        <w:t>Новости пенсионной отрасли стран ближнего зарубежья</w:t>
      </w:r>
      <w:bookmarkEnd w:id="183"/>
      <w:bookmarkEnd w:id="184"/>
      <w:bookmarkEnd w:id="185"/>
      <w:bookmarkEnd w:id="186"/>
    </w:p>
    <w:p w14:paraId="171A0E2F" w14:textId="7B23A67C" w:rsidR="00057AC8" w:rsidRPr="00057AC8" w:rsidRDefault="00057AC8" w:rsidP="00057AC8">
      <w:pPr>
        <w:pStyle w:val="2"/>
      </w:pPr>
      <w:bookmarkStart w:id="187" w:name="_Toc239661536"/>
      <w:r w:rsidRPr="00057AC8">
        <w:t xml:space="preserve">АиФ </w:t>
      </w:r>
      <w:r>
        <w:t>Беларусь</w:t>
      </w:r>
      <w:r w:rsidRPr="00057AC8">
        <w:t>, 05.09.2026</w:t>
      </w:r>
      <w:r w:rsidRPr="00170136">
        <w:t xml:space="preserve">, </w:t>
      </w:r>
      <w:r w:rsidRPr="00057AC8">
        <w:t>От чего зависит размер пенсии у ИП, рассказали в Минтруда</w:t>
      </w:r>
      <w:bookmarkEnd w:id="187"/>
    </w:p>
    <w:p w14:paraId="33CB1A2F" w14:textId="77777777" w:rsidR="00057AC8" w:rsidRPr="00057AC8" w:rsidRDefault="00057AC8" w:rsidP="00057AC8">
      <w:pPr>
        <w:pStyle w:val="3"/>
      </w:pPr>
      <w:bookmarkStart w:id="188" w:name="_Toc239661537"/>
      <w:r w:rsidRPr="00057AC8">
        <w:t>От чего зависит размер пенсии у индивидуальных предпринимателей, напомнили в пресс-службе Министерства труда и социальной защиты.</w:t>
      </w:r>
      <w:bookmarkEnd w:id="188"/>
    </w:p>
    <w:p w14:paraId="11B85C50" w14:textId="77777777" w:rsidR="00057AC8" w:rsidRPr="00057AC8" w:rsidRDefault="00057AC8" w:rsidP="00057AC8">
      <w:r w:rsidRPr="00057AC8">
        <w:t xml:space="preserve">Так, размеры пенсии зависят от стажа работы, размера дохода, из которого уплачивались взносы в Фонд социальной защиты населения, права на надбавки и повышения. Например, такое право есть у инвалида </w:t>
      </w:r>
      <w:r w:rsidRPr="00057AC8">
        <w:rPr>
          <w:lang w:val="en-US"/>
        </w:rPr>
        <w:t>I</w:t>
      </w:r>
      <w:r w:rsidRPr="00057AC8">
        <w:t xml:space="preserve"> группы, человека в возрасте 75 лет и старше.</w:t>
      </w:r>
    </w:p>
    <w:p w14:paraId="68BA175E" w14:textId="77777777" w:rsidR="00057AC8" w:rsidRPr="00057AC8" w:rsidRDefault="00057AC8" w:rsidP="00057AC8">
      <w:r w:rsidRPr="00057AC8">
        <w:t>Сумма обязательных страховых взносов в месяц составляет 35% от размера минимальной заработной платы. С 1 января 2026 года размер минимальной заработной платы составляет 858 рублей.</w:t>
      </w:r>
    </w:p>
    <w:p w14:paraId="461F54BA" w14:textId="77777777" w:rsidR="00057AC8" w:rsidRPr="00057AC8" w:rsidRDefault="00057AC8" w:rsidP="00057AC8">
      <w:r w:rsidRPr="00057AC8">
        <w:t>Для индивидуальных предпринимателей, адвокатов и нотариусов взносы включают две части: пенсионное страхование (29% от минимальной заработной платы) и социальное страхование (6% от минимальной заработной платы на случай временной нетрудоспособности, беременности и родов). Для ремесленников, владельцев агроусадеб, плательщиков единого налога взносы включают одну часть: пенсионное страхование в размере 29% от минимальной заработной платы.</w:t>
      </w:r>
    </w:p>
    <w:p w14:paraId="3B024CC5" w14:textId="77777777" w:rsidR="00057AC8" w:rsidRPr="00057AC8" w:rsidRDefault="00057AC8" w:rsidP="00057AC8">
      <w:r w:rsidRPr="00057AC8">
        <w:t>Для индивидуальных предпринимателей, уплачивающих подоходный налог, сумма взносов составляет 35% из фактического дохода при условии, что доход составил менее 12 минимальных заработных плат декабря 2025 года. Если доход составил 12 минимальных заработных плат и более декабря 2025 года, то сумма обязательных страховых взносов составит 35% из 12 минимальных заработных плат.</w:t>
      </w:r>
    </w:p>
    <w:p w14:paraId="6247FC4E" w14:textId="77777777" w:rsidR="00057AC8" w:rsidRPr="00057AC8" w:rsidRDefault="00057AC8" w:rsidP="00057AC8">
      <w:r w:rsidRPr="00057AC8">
        <w:t>Для индивидуальных предпринимателей, уплачивающих единый налог, сумма страховых взносов составляет 35% из минимальной заработной платы за месяц уплаты единого налога.</w:t>
      </w:r>
    </w:p>
    <w:p w14:paraId="7EA714E6" w14:textId="77777777" w:rsidR="00057AC8" w:rsidRPr="00057AC8" w:rsidRDefault="00057AC8" w:rsidP="00057AC8">
      <w:r w:rsidRPr="00057AC8">
        <w:t>Важно знать, если вы не менее 20 лет (минимальный страховой стаж) уплачивали взносы из дохода не выше минимальной заработной платы, то вы формируете право только на минимальную трудовую пенсию по возрасту - сегодня это 600 рублей.</w:t>
      </w:r>
    </w:p>
    <w:p w14:paraId="6AD9B037" w14:textId="77777777" w:rsidR="00057AC8" w:rsidRPr="00057AC8" w:rsidRDefault="00057AC8" w:rsidP="00057AC8">
      <w:r w:rsidRPr="00057AC8">
        <w:t>Средний размер пенсии по возрасту равен 1125 рублям. При этом индивидуальный предприниматель может увеличить будущий размер своей пенсии, делая отчисления в ФСЗН из дохода свыше минимальной заработной платы.</w:t>
      </w:r>
    </w:p>
    <w:p w14:paraId="3C4A2724" w14:textId="77777777" w:rsidR="00057AC8" w:rsidRPr="00057AC8" w:rsidRDefault="00057AC8" w:rsidP="00057AC8">
      <w:r w:rsidRPr="00057AC8">
        <w:t xml:space="preserve">В ведомстве напомнили, что в страховой стаж работы, применяемый для определения права на трудовую пенсию, засчитываются периоды работы только при условии, что в течение них производилась уплата взносов в бюджет Фонда социальной защиты населения. Соответственно, периоды, за которые взносы не уплачены либо уплачены из расчета ниже, чем из минимальной зарплаты, в стаж работы зачтены не будут либо </w:t>
      </w:r>
      <w:r w:rsidRPr="00057AC8">
        <w:lastRenderedPageBreak/>
        <w:t>засчитаются пропорционально сумме уплаченных взносов (с понижающим коэффициентом).</w:t>
      </w:r>
    </w:p>
    <w:p w14:paraId="03CC5EFB" w14:textId="77777777" w:rsidR="00057AC8" w:rsidRPr="00057AC8" w:rsidRDefault="00057AC8" w:rsidP="00057AC8">
      <w:r w:rsidRPr="00057AC8">
        <w:t>Проверить свой страховой стаж за период начиная с 1 января 2003 года, можно в мобильном приложении ФСЗН или обратившись в органы Фонда социальной защиты населения.</w:t>
      </w:r>
    </w:p>
    <w:p w14:paraId="16E8759C" w14:textId="7205B934" w:rsidR="00057AC8" w:rsidRPr="00057AC8" w:rsidRDefault="00DE37EC" w:rsidP="00057AC8">
      <w:hyperlink r:id="rId67" w:history="1">
        <w:r w:rsidR="00057AC8" w:rsidRPr="00704D82">
          <w:rPr>
            <w:rStyle w:val="a3"/>
            <w:lang w:val="en-US"/>
          </w:rPr>
          <w:t>https</w:t>
        </w:r>
        <w:r w:rsidR="00057AC8" w:rsidRPr="00057AC8">
          <w:rPr>
            <w:rStyle w:val="a3"/>
          </w:rPr>
          <w:t>://</w:t>
        </w:r>
        <w:r w:rsidR="00057AC8" w:rsidRPr="00704D82">
          <w:rPr>
            <w:rStyle w:val="a3"/>
            <w:lang w:val="en-US"/>
          </w:rPr>
          <w:t>aif</w:t>
        </w:r>
        <w:r w:rsidR="00057AC8" w:rsidRPr="00057AC8">
          <w:rPr>
            <w:rStyle w:val="a3"/>
          </w:rPr>
          <w:t>.</w:t>
        </w:r>
        <w:r w:rsidR="00057AC8" w:rsidRPr="00704D82">
          <w:rPr>
            <w:rStyle w:val="a3"/>
            <w:lang w:val="en-US"/>
          </w:rPr>
          <w:t>by</w:t>
        </w:r>
        <w:r w:rsidR="00057AC8" w:rsidRPr="00057AC8">
          <w:rPr>
            <w:rStyle w:val="a3"/>
          </w:rPr>
          <w:t>/</w:t>
        </w:r>
        <w:r w:rsidR="00057AC8" w:rsidRPr="00704D82">
          <w:rPr>
            <w:rStyle w:val="a3"/>
            <w:lang w:val="en-US"/>
          </w:rPr>
          <w:t>social</w:t>
        </w:r>
        <w:r w:rsidR="00057AC8" w:rsidRPr="00057AC8">
          <w:rPr>
            <w:rStyle w:val="a3"/>
          </w:rPr>
          <w:t>/</w:t>
        </w:r>
        <w:r w:rsidR="00057AC8" w:rsidRPr="00704D82">
          <w:rPr>
            <w:rStyle w:val="a3"/>
            <w:lang w:val="en-US"/>
          </w:rPr>
          <w:t>ot</w:t>
        </w:r>
        <w:r w:rsidR="00057AC8" w:rsidRPr="00057AC8">
          <w:rPr>
            <w:rStyle w:val="a3"/>
          </w:rPr>
          <w:t>_</w:t>
        </w:r>
        <w:r w:rsidR="00057AC8" w:rsidRPr="00704D82">
          <w:rPr>
            <w:rStyle w:val="a3"/>
            <w:lang w:val="en-US"/>
          </w:rPr>
          <w:t>chego</w:t>
        </w:r>
        <w:r w:rsidR="00057AC8" w:rsidRPr="00057AC8">
          <w:rPr>
            <w:rStyle w:val="a3"/>
          </w:rPr>
          <w:t>_</w:t>
        </w:r>
        <w:r w:rsidR="00057AC8" w:rsidRPr="00704D82">
          <w:rPr>
            <w:rStyle w:val="a3"/>
            <w:lang w:val="en-US"/>
          </w:rPr>
          <w:t>zavisit</w:t>
        </w:r>
        <w:r w:rsidR="00057AC8" w:rsidRPr="00057AC8">
          <w:rPr>
            <w:rStyle w:val="a3"/>
          </w:rPr>
          <w:t>_</w:t>
        </w:r>
        <w:r w:rsidR="00057AC8" w:rsidRPr="00704D82">
          <w:rPr>
            <w:rStyle w:val="a3"/>
            <w:lang w:val="en-US"/>
          </w:rPr>
          <w:t>razmer</w:t>
        </w:r>
        <w:r w:rsidR="00057AC8" w:rsidRPr="00057AC8">
          <w:rPr>
            <w:rStyle w:val="a3"/>
          </w:rPr>
          <w:t>_</w:t>
        </w:r>
        <w:r w:rsidR="00057AC8" w:rsidRPr="00704D82">
          <w:rPr>
            <w:rStyle w:val="a3"/>
            <w:lang w:val="en-US"/>
          </w:rPr>
          <w:t>pensii</w:t>
        </w:r>
        <w:r w:rsidR="00057AC8" w:rsidRPr="00057AC8">
          <w:rPr>
            <w:rStyle w:val="a3"/>
          </w:rPr>
          <w:t>_</w:t>
        </w:r>
        <w:r w:rsidR="00057AC8" w:rsidRPr="00704D82">
          <w:rPr>
            <w:rStyle w:val="a3"/>
            <w:lang w:val="en-US"/>
          </w:rPr>
          <w:t>u</w:t>
        </w:r>
        <w:r w:rsidR="00057AC8" w:rsidRPr="00057AC8">
          <w:rPr>
            <w:rStyle w:val="a3"/>
          </w:rPr>
          <w:t>_</w:t>
        </w:r>
        <w:r w:rsidR="00057AC8" w:rsidRPr="00704D82">
          <w:rPr>
            <w:rStyle w:val="a3"/>
            <w:lang w:val="en-US"/>
          </w:rPr>
          <w:t>ip</w:t>
        </w:r>
        <w:r w:rsidR="00057AC8" w:rsidRPr="00057AC8">
          <w:rPr>
            <w:rStyle w:val="a3"/>
          </w:rPr>
          <w:t>_</w:t>
        </w:r>
        <w:r w:rsidR="00057AC8" w:rsidRPr="00704D82">
          <w:rPr>
            <w:rStyle w:val="a3"/>
            <w:lang w:val="en-US"/>
          </w:rPr>
          <w:t>rasskazali</w:t>
        </w:r>
        <w:r w:rsidR="00057AC8" w:rsidRPr="00057AC8">
          <w:rPr>
            <w:rStyle w:val="a3"/>
          </w:rPr>
          <w:t>_</w:t>
        </w:r>
        <w:r w:rsidR="00057AC8" w:rsidRPr="00704D82">
          <w:rPr>
            <w:rStyle w:val="a3"/>
            <w:lang w:val="en-US"/>
          </w:rPr>
          <w:t>v</w:t>
        </w:r>
        <w:r w:rsidR="00057AC8" w:rsidRPr="00057AC8">
          <w:rPr>
            <w:rStyle w:val="a3"/>
          </w:rPr>
          <w:t>_</w:t>
        </w:r>
        <w:r w:rsidR="00057AC8" w:rsidRPr="00704D82">
          <w:rPr>
            <w:rStyle w:val="a3"/>
            <w:lang w:val="en-US"/>
          </w:rPr>
          <w:t>mintruda</w:t>
        </w:r>
      </w:hyperlink>
      <w:r w:rsidR="00057AC8" w:rsidRPr="00057AC8">
        <w:t xml:space="preserve"> </w:t>
      </w:r>
    </w:p>
    <w:p w14:paraId="163B38C7" w14:textId="3FF57A3F" w:rsidR="001446A1" w:rsidRPr="001F68F7" w:rsidRDefault="001446A1" w:rsidP="001446A1">
      <w:pPr>
        <w:pStyle w:val="2"/>
      </w:pPr>
      <w:bookmarkStart w:id="189" w:name="_Toc239661538"/>
      <w:r w:rsidRPr="001F68F7">
        <w:t>Газета Каспий, 04.09.2026, Депутаты ищут новые возможности копить средства</w:t>
      </w:r>
      <w:bookmarkEnd w:id="189"/>
    </w:p>
    <w:p w14:paraId="78FDE99B" w14:textId="77777777" w:rsidR="001446A1" w:rsidRPr="001F68F7" w:rsidRDefault="001446A1" w:rsidP="00F16AFB">
      <w:pPr>
        <w:pStyle w:val="3"/>
      </w:pPr>
      <w:bookmarkStart w:id="190" w:name="_Toc239661539"/>
      <w:r w:rsidRPr="001F68F7">
        <w:t>Пенсионная система старается не отставать от заработков и занятости граждан. Правила расчета будущих выплат сейчас активно меняются. Одновременно улучшаются подходы к перерасчету выплат для работающих пенсионеров и даже обсуждаются новые варианты использования накопленного капитала.</w:t>
      </w:r>
      <w:bookmarkEnd w:id="190"/>
    </w:p>
    <w:p w14:paraId="3FF7CBCE" w14:textId="77777777" w:rsidR="001446A1" w:rsidRPr="001F68F7" w:rsidRDefault="001446A1" w:rsidP="001446A1">
      <w:r w:rsidRPr="001F68F7">
        <w:t>В парламенте звучат предложения, способные изменить привычный взгляд на сбережения. Депутаты вернулись к этой теме после недавнего свежего отчета Госкомитета по статистике. По нему за первое полугодие средняя пенсия по стране выросла еще на 10,5% и достигла 594,4 маната. Так что теперь эта сумма покрывает чуть больше половины средней зарплаты.</w:t>
      </w:r>
    </w:p>
    <w:p w14:paraId="20527847" w14:textId="77777777" w:rsidR="001446A1" w:rsidRPr="001F68F7" w:rsidRDefault="001446A1" w:rsidP="001446A1">
      <w:r w:rsidRPr="001F68F7">
        <w:t>Как отметил член Комитета Милли Меджлиса по экономической политике, промышленности и предпринимательству Вугар Байрамов, рост коснулся всех основных видов трудовых пенсий. Средняя пенсия по возрасту увеличилась на 10,2%, по инвалидности – на 10,5%, по случаю потери кормильца – на 10,3%.</w:t>
      </w:r>
    </w:p>
    <w:p w14:paraId="16DCF87D" w14:textId="77777777" w:rsidR="001446A1" w:rsidRPr="001F68F7" w:rsidRDefault="001446A1" w:rsidP="001446A1">
      <w:r w:rsidRPr="001F68F7">
        <w:t>По словам депутата, основная причина нынешнего увеличения связана с январской индексацией. Ведь с начала этого года все виды трудовых пенсий повышены на 9,3%. И как водится, индексация заметно повлияла на средний размер выплат в первом полугодии.</w:t>
      </w:r>
    </w:p>
    <w:p w14:paraId="36358BD5" w14:textId="77777777" w:rsidR="001446A1" w:rsidRPr="001F68F7" w:rsidRDefault="001446A1" w:rsidP="001446A1">
      <w:r w:rsidRPr="001F68F7">
        <w:t>При этом получателей пенсий стало несколько меньше. И если на начало июля прошлого года в Государственном фонде социальной защиты числилось 1 млн 103,3 тыс. вышедших на заслуженный отдых граждан, то к июлю их количество составило около 1,1 млн. Так что сейчас пенсионеры составляют 10,7% населения страны.</w:t>
      </w:r>
    </w:p>
    <w:p w14:paraId="3F423B9A" w14:textId="77777777" w:rsidR="001446A1" w:rsidRPr="001F68F7" w:rsidRDefault="001446A1" w:rsidP="001446A1">
      <w:r w:rsidRPr="001F68F7">
        <w:t>Среди прочих интересных перемен специалисты говорят о более тесной привязке будущей выплаты с официальной занятостью и пенсионным капиталом, который человек формирует в течение всей трудовой жизни.</w:t>
      </w:r>
    </w:p>
    <w:p w14:paraId="6AF558E3" w14:textId="77777777" w:rsidR="001446A1" w:rsidRPr="001F68F7" w:rsidRDefault="001446A1" w:rsidP="001446A1">
      <w:r w:rsidRPr="001F68F7">
        <w:t>Формула расчета</w:t>
      </w:r>
    </w:p>
    <w:p w14:paraId="615FE36A" w14:textId="77777777" w:rsidR="001446A1" w:rsidRPr="001F68F7" w:rsidRDefault="001446A1" w:rsidP="001446A1">
      <w:r w:rsidRPr="001F68F7">
        <w:t>Отдельный вопрос касается людей, которые продолжают работать после достижения пенсионного возраста. Для них действует автоматический перерасчет пенсионного капитала, поэтому гражданам не приходится заново обращаться в государственные органы: умная система сама учитывает накопления и увеличивает выплату после установленного срока работы.</w:t>
      </w:r>
    </w:p>
    <w:p w14:paraId="36A44987" w14:textId="77777777" w:rsidR="001446A1" w:rsidRPr="001F68F7" w:rsidRDefault="001446A1" w:rsidP="001446A1">
      <w:r w:rsidRPr="001F68F7">
        <w:t xml:space="preserve">Перерасчет проводится один раз в шесть лет и учитывает 90% перечисленных за это время страховых взносов. Затем накопленная сумма делится на 72 месяца, после чего </w:t>
      </w:r>
      <w:r w:rsidRPr="001F68F7">
        <w:lastRenderedPageBreak/>
        <w:t>прибавка добавляется к пенсии. Однако в парламенте думают сократить этот срок, и тогда накопления за четыре года будут распределяться уже на 48 месяцев. По версии инициаторов новшества, так можно быстрее увеличивать ежемесячную выплату.</w:t>
      </w:r>
    </w:p>
    <w:p w14:paraId="57A588B9" w14:textId="77777777" w:rsidR="001446A1" w:rsidRPr="001F68F7" w:rsidRDefault="001446A1" w:rsidP="001446A1">
      <w:r w:rsidRPr="001F68F7">
        <w:t>Предложение это возникло не случайно: чем дольше человек официально работает после выхода на пенсию, тем больше пенсионного капитала формируется на его индивидуальном счете. Так что вопрос заключается не только в размере нынешней пенсии, но и в том, как быстро дополнительные накопления превращаются в реальную прибавку.</w:t>
      </w:r>
    </w:p>
    <w:p w14:paraId="047B0265" w14:textId="77777777" w:rsidR="001446A1" w:rsidRPr="001F68F7" w:rsidRDefault="001446A1" w:rsidP="001446A1">
      <w:r w:rsidRPr="001F68F7">
        <w:t>Что будет с накоплениями</w:t>
      </w:r>
    </w:p>
    <w:p w14:paraId="7E17805B" w14:textId="77777777" w:rsidR="001446A1" w:rsidRPr="001F68F7" w:rsidRDefault="001446A1" w:rsidP="001446A1">
      <w:r w:rsidRPr="001F68F7">
        <w:t>Кроме того, в парламенте заговорили о передаче пенсионного капитала по наследству. Ведь не каждый человек успевает воспользоваться накоплениями после выхода на пенсию. А по данным, озвученным при обсуждении инициативы, только за последние пять лет более 88 тыс. мужчин умерли, не достигнув 65-летнего возраста.</w:t>
      </w:r>
    </w:p>
    <w:p w14:paraId="66A40E94" w14:textId="77777777" w:rsidR="001446A1" w:rsidRPr="001F68F7" w:rsidRDefault="001446A1" w:rsidP="001446A1">
      <w:r w:rsidRPr="001F68F7">
        <w:t>Считается, что неиспользованная часть накоплений в определенных случаях сможет переходить наследникам. Пока это предложение проходит финансовую оценку, поэтому говорить о конкретном способах его применения рано. Но дискуссия показывает, что пенсионные накопления могут рассматриваться уже не только как источник будущей пенсии. Есть и другие варианты использования пенсионного капитала, говорит В.Байрамов.</w:t>
      </w:r>
    </w:p>
    <w:p w14:paraId="3ED036C8" w14:textId="77777777" w:rsidR="001446A1" w:rsidRPr="001F68F7" w:rsidRDefault="001446A1" w:rsidP="001446A1">
      <w:r w:rsidRPr="001F68F7">
        <w:t>– Можно предоставить гражданам право частично распоряжаться накоплениями еще до выхода на пенсию при определенных условиях, – отмечает он. – Одно из предложений связано с так называемым средним пенсионным капиталом. Если накопления превышают установленный показатель, часть суммы могла бы использоваться на неотложные нужды.</w:t>
      </w:r>
    </w:p>
    <w:p w14:paraId="54D26987" w14:textId="77777777" w:rsidR="001446A1" w:rsidRPr="001F68F7" w:rsidRDefault="001446A1" w:rsidP="001446A1">
      <w:r w:rsidRPr="001F68F7">
        <w:t>Еще одно направление пенсионной перестройки – развитие частных пенсионных фондов. Негосударственная система могла бы существовать параллельно с государственным пенсионным обеспечением. А граждане получали бы государственную пенсию и одновременно формировали дополнительную выплату из собственных долгосрочных накоплений. Такой подход не только поддержит повышение пенсии, но и поможет сделать официальную занятость более привлекательной. Ведь при легальной работе люди видят прямую связь между уплаченными взносами и своим пенсионным капиталом.</w:t>
      </w:r>
    </w:p>
    <w:p w14:paraId="272735D6" w14:textId="77777777" w:rsidR="001446A1" w:rsidRPr="001F68F7" w:rsidRDefault="001446A1" w:rsidP="001446A1">
      <w:r w:rsidRPr="001F68F7">
        <w:t>Курс на январь</w:t>
      </w:r>
    </w:p>
    <w:p w14:paraId="26492BC2" w14:textId="4D1430D4" w:rsidR="001446A1" w:rsidRPr="001F68F7" w:rsidRDefault="001446A1" w:rsidP="001446A1">
      <w:r w:rsidRPr="001F68F7">
        <w:t xml:space="preserve">Тем временем уже понятна схема очередного повышения. По закону </w:t>
      </w:r>
      <w:r w:rsidR="001E205A">
        <w:t>«</w:t>
      </w:r>
      <w:r w:rsidRPr="001F68F7">
        <w:t>О трудовых пенсиях</w:t>
      </w:r>
      <w:r w:rsidR="001E205A">
        <w:t>»</w:t>
      </w:r>
      <w:r w:rsidRPr="001F68F7">
        <w:t xml:space="preserve"> следующая индексация пройдет в январе наступающего года, сообщил нам депутат.</w:t>
      </w:r>
    </w:p>
    <w:p w14:paraId="60208339" w14:textId="77777777" w:rsidR="001446A1" w:rsidRPr="001F68F7" w:rsidRDefault="001446A1" w:rsidP="001446A1">
      <w:r w:rsidRPr="001F68F7">
        <w:t>– Ее размер напрямую зависит от официального роста среднемесячной зарплаты по республике за весь нынешний год, поэтому окончательную цифру объявят только после подведения годовых итогов. Пока заработки в республике уверенно растут. Только за первые месяцы этого года средняя зарплата увеличилась на 7,3% и достигла 1175 манатов.</w:t>
      </w:r>
    </w:p>
    <w:p w14:paraId="5A570210" w14:textId="77777777" w:rsidR="001446A1" w:rsidRPr="001F68F7" w:rsidRDefault="001446A1" w:rsidP="001446A1">
      <w:r w:rsidRPr="001F68F7">
        <w:lastRenderedPageBreak/>
        <w:t>Однако ориентироваться на этот показатель рано, ведь для январского пересчета нужен результат 12 месяцев. Предстоящее повышение затронет около 1,1 миллиона человек, и этот шаг уже гарантирован действующим законодательством.</w:t>
      </w:r>
    </w:p>
    <w:p w14:paraId="56F71047" w14:textId="77777777" w:rsidR="001446A1" w:rsidRPr="001F68F7" w:rsidRDefault="001446A1" w:rsidP="001446A1">
      <w:r w:rsidRPr="001F68F7">
        <w:t>Параллельно в парламенте обсуждают, как эффективнее копить пенсионный капитал, в какой момент начислять прибавку за продолжение работы и что произойдет со сбережениями, если человек не успеет сам ими воспользоваться. Так что все эти вопросы, вполне вероятно, станут фундаментом для следующего этапа пенсионной реформы.</w:t>
      </w:r>
    </w:p>
    <w:p w14:paraId="6A57CF80" w14:textId="5B185CC1" w:rsidR="001446A1" w:rsidRPr="001F68F7" w:rsidRDefault="00DE37EC" w:rsidP="001446A1">
      <w:hyperlink r:id="rId68" w:history="1">
        <w:r w:rsidR="001446A1" w:rsidRPr="001F68F7">
          <w:rPr>
            <w:rStyle w:val="a3"/>
          </w:rPr>
          <w:t>https://kaspiy.az/deputaty-ishut-novye-vozmozhnosti-kopit-sredstva</w:t>
        </w:r>
      </w:hyperlink>
      <w:r w:rsidR="001446A1" w:rsidRPr="001F68F7">
        <w:t xml:space="preserve"> </w:t>
      </w:r>
    </w:p>
    <w:p w14:paraId="00618F6B" w14:textId="6242435B" w:rsidR="00E50AD2" w:rsidRPr="001F68F7" w:rsidRDefault="00E50AD2" w:rsidP="00E50AD2">
      <w:pPr>
        <w:pStyle w:val="2"/>
      </w:pPr>
      <w:bookmarkStart w:id="191" w:name="_Toc239661540"/>
      <w:r w:rsidRPr="001F68F7">
        <w:t>JNews.ge, 04.09.2026, Бизнесу могут списать пенсионные штрафы на миллионы лари</w:t>
      </w:r>
      <w:bookmarkEnd w:id="191"/>
    </w:p>
    <w:p w14:paraId="39C7BE8F" w14:textId="77777777" w:rsidR="00E50AD2" w:rsidRPr="001F68F7" w:rsidRDefault="00E50AD2" w:rsidP="00F16AFB">
      <w:pPr>
        <w:pStyle w:val="3"/>
      </w:pPr>
      <w:bookmarkStart w:id="192" w:name="_Toc239661541"/>
      <w:r w:rsidRPr="001F68F7">
        <w:t>Только за первые семь месяцев этого года бизнес заплатил в бюджет 6,7 млн лари штрафов и пени за нарушения, связанные с обязательными пенсионными взносами. Теперь часть этих штрафов могут отменить.</w:t>
      </w:r>
      <w:bookmarkEnd w:id="192"/>
    </w:p>
    <w:p w14:paraId="3EE640C1" w14:textId="77777777" w:rsidR="00E50AD2" w:rsidRPr="001F68F7" w:rsidRDefault="00E50AD2" w:rsidP="00E50AD2">
      <w:r w:rsidRPr="001F68F7">
        <w:t>Юридические компании говорят, что многие нарушения возникли из-за технических проблем системы, а не потому, что работодатели намеренно не выполняли свои обязательства. Поэтому бизнес предлагает освободить компании от тех штрафов, которые Пенсионное агентство уже начислило, но которые ещё не были оплачены.</w:t>
      </w:r>
    </w:p>
    <w:p w14:paraId="224EF4F2" w14:textId="77777777" w:rsidR="00E50AD2" w:rsidRPr="001F68F7" w:rsidRDefault="00E50AD2" w:rsidP="00E50AD2">
      <w:r w:rsidRPr="001F68F7">
        <w:t>Похоже, власти готовы пойти на пересмотр ситуации. Председатель парламентского комитета по финансово-бюджетным вопросам Паата Квижинадзе заявил, что Министерство экономики готовит законопроект и должно внести его в парламент в сентябре. По его словам, в документе будут учтены вопросы, которые ранее поднимал частный сектор.</w:t>
      </w:r>
    </w:p>
    <w:p w14:paraId="4A17B0AB" w14:textId="77777777" w:rsidR="00E50AD2" w:rsidRPr="001F68F7" w:rsidRDefault="00E50AD2" w:rsidP="00E50AD2">
      <w:r w:rsidRPr="001F68F7">
        <w:t>Штрафы для работодателей стали жёстче с 1 мая 2025 года. Если компания впервые нарушает правила пенсионных отчислений, ей выписывают 500 лари, а при повторном нарушении штраф увеличивается вдвое. После ужесточения контроля у бизнеса накопилось немало претензий. Для их рассмотрения в Пенсионном агентстве создали специальную службу, и только в первые недели туда поступило более 3 000 жалоб.</w:t>
      </w:r>
    </w:p>
    <w:p w14:paraId="09E17846" w14:textId="77777777" w:rsidR="00E50AD2" w:rsidRPr="001F68F7" w:rsidRDefault="00E50AD2" w:rsidP="00E50AD2">
      <w:r w:rsidRPr="001F68F7">
        <w:t>Именно это количество обращений показывает, почему вопрос дошёл до парламента. Если бы проблемы возникали только у отдельных компаний, речь шла бы об обычных нарушениях со стороны работодателей. Но тысячи жалоб заставляют отдельно разбираться в том, насколько правильно работает сама система и действительно ли все начисленные штрафы были обоснованными.</w:t>
      </w:r>
    </w:p>
    <w:p w14:paraId="29CFDB57" w14:textId="77777777" w:rsidR="00E50AD2" w:rsidRPr="001F68F7" w:rsidRDefault="00E50AD2" w:rsidP="00E50AD2">
      <w:r w:rsidRPr="001F68F7">
        <w:t>Пока неясно, какой именно вариант предложит правительство. Возможно, спишут только неоплаченные штрафы, а уже перечисленные деньги возвращать не будут. Не исключено и другое решение — амнистия будет распространяться только на определённые виды нарушений. Точные условия станут понятны после внесения законопроекта в парламент.</w:t>
      </w:r>
    </w:p>
    <w:p w14:paraId="261E5E24" w14:textId="77777777" w:rsidR="00E50AD2" w:rsidRPr="001F68F7" w:rsidRDefault="00E50AD2" w:rsidP="00E50AD2">
      <w:r w:rsidRPr="001F68F7">
        <w:t xml:space="preserve">Для бизнеса это важно прежде всего из-за денег. Компании, которые получили штрафы из-за технических проблем или спорных начислений, могут получить возможность закрыть этот вопрос без дополнительных выплат. Для государства же задача сложнее: </w:t>
      </w:r>
      <w:r w:rsidRPr="001F68F7">
        <w:lastRenderedPageBreak/>
        <w:t>необходимо сохранить контроль за пенсионными взносами, но одновременно не штрафовать компании за ошибки, которые могли возникнуть не по их вине.</w:t>
      </w:r>
    </w:p>
    <w:p w14:paraId="760E5421" w14:textId="77777777" w:rsidR="00E50AD2" w:rsidRPr="001F68F7" w:rsidRDefault="00E50AD2" w:rsidP="00E50AD2">
      <w:r w:rsidRPr="001F68F7">
        <w:t>6,7 млн лари уже уплаченных штрафов и более 3 000 жалоб показывают масштаб проблемы. Теперь решение будет зависеть от того, что именно предложит Министерство экономики и какие правила в итоге поддержит парламент.</w:t>
      </w:r>
    </w:p>
    <w:p w14:paraId="2D1A5E5C" w14:textId="430477BC" w:rsidR="00E50AD2" w:rsidRPr="001F68F7" w:rsidRDefault="00DE37EC" w:rsidP="00E50AD2">
      <w:hyperlink r:id="rId69" w:history="1">
        <w:r w:rsidR="00E50AD2" w:rsidRPr="001F68F7">
          <w:rPr>
            <w:rStyle w:val="a3"/>
          </w:rPr>
          <w:t>https://jnews.ge/162550/</w:t>
        </w:r>
      </w:hyperlink>
      <w:r w:rsidR="00E50AD2" w:rsidRPr="001F68F7">
        <w:t xml:space="preserve"> </w:t>
      </w:r>
    </w:p>
    <w:p w14:paraId="2AA08977" w14:textId="08DBE5C4" w:rsidR="00CB2332" w:rsidRPr="001F68F7" w:rsidRDefault="00CB2332" w:rsidP="00CB2332">
      <w:pPr>
        <w:pStyle w:val="2"/>
      </w:pPr>
      <w:bookmarkStart w:id="193" w:name="_Toc239661542"/>
      <w:r w:rsidRPr="001F68F7">
        <w:t>Forbes.kz, 04.09.2026, Как будут выбирать управляющих портфелем пенсионных активов ЕНПФ</w:t>
      </w:r>
      <w:bookmarkEnd w:id="193"/>
    </w:p>
    <w:p w14:paraId="6BC65CB1" w14:textId="77777777" w:rsidR="00CB2332" w:rsidRPr="001F68F7" w:rsidRDefault="00CB2332" w:rsidP="00F16AFB">
      <w:pPr>
        <w:pStyle w:val="3"/>
      </w:pPr>
      <w:bookmarkStart w:id="194" w:name="_Toc239661543"/>
      <w:r w:rsidRPr="001F68F7">
        <w:t>Глава Нацбанка Тимур Сулейменов в ходе брифинга объяснил, как будут отбирать частных управляющих для передачи им части пенсионных активов ЕНПФ и по каким результатам они смогут сохранять полученные портфели.</w:t>
      </w:r>
      <w:bookmarkEnd w:id="194"/>
    </w:p>
    <w:p w14:paraId="33DED090" w14:textId="77777777" w:rsidR="00CB2332" w:rsidRPr="001F68F7" w:rsidRDefault="00CB2332" w:rsidP="00CB2332">
      <w:r w:rsidRPr="001F68F7">
        <w:t>Новая модель предполагает, что Нацбанк будет распределять часть портфеля между казахстанскими управляющими компаниями на конкурсной основе. На первом этапе речь пойдет о ГЦБ.</w:t>
      </w:r>
    </w:p>
    <w:p w14:paraId="05F3EB46" w14:textId="17EDE047" w:rsidR="00CB2332" w:rsidRPr="001F68F7" w:rsidRDefault="001E205A" w:rsidP="00CB2332">
      <w:r>
        <w:t>«</w:t>
      </w:r>
      <w:r w:rsidR="00CB2332" w:rsidRPr="001F68F7">
        <w:t>Мы позовем наиболее весомые, наиболее финансово обеспеченные профессиональные команды наших местных управляющих, которые на основании конкурса, показав свои стратегии, показав свои возможности, получат тот или иной объем этих активов под управление</w:t>
      </w:r>
      <w:r>
        <w:t>»</w:t>
      </w:r>
      <w:r w:rsidR="00CB2332" w:rsidRPr="001F68F7">
        <w:t>, — сказал Сулейменов.</w:t>
      </w:r>
    </w:p>
    <w:p w14:paraId="7995906D" w14:textId="77777777" w:rsidR="00CB2332" w:rsidRPr="001F68F7" w:rsidRDefault="00CB2332" w:rsidP="00CB2332">
      <w:r w:rsidRPr="001F68F7">
        <w:t>Эффективность управляющих будут оценивать ежемесячно. Так, при высокой доходности компания сможет сохранить переданный ей портфель, а при слабом результате активы будут переданы другому управляющему.</w:t>
      </w:r>
    </w:p>
    <w:p w14:paraId="79D2A80B" w14:textId="77777777" w:rsidR="00CB2332" w:rsidRPr="001F68F7" w:rsidRDefault="00CB2332" w:rsidP="00CB2332">
      <w:r w:rsidRPr="001F68F7">
        <w:t>Для пенсионных средств, которые останутся в ЕНПФ, сохранится действующая модель управления фондом. При этом, по словам Сулейменова, сам выбор вкладчика в пользу ЕНПФ означает, что он продолжает доверять фонду управление своими пенсионными накоплениями.</w:t>
      </w:r>
    </w:p>
    <w:p w14:paraId="2185B758" w14:textId="77777777" w:rsidR="00CB2332" w:rsidRPr="001F68F7" w:rsidRDefault="00CB2332" w:rsidP="00CB2332">
      <w:r w:rsidRPr="001F68F7">
        <w:t>Сулейменов отметил, что аналогичный подход Нацбанк уже использует при управлении активами Нацфонда. Замглавы Нацбанка Акылжан Баймагамбетов добавил, что у Казахстана также есть опыт передачи части активов КФГД нескольким управляющим компаниям. В 2024 году им было передано около 200 млрд тенге по мандатам, включавшим ГЦБ. По его словам, результаты этой модели оцениваются как достаточно хорошие.</w:t>
      </w:r>
    </w:p>
    <w:p w14:paraId="21D75C80" w14:textId="77777777" w:rsidR="00CB2332" w:rsidRPr="001F68F7" w:rsidRDefault="00CB2332" w:rsidP="00CB2332">
      <w:r w:rsidRPr="001F68F7">
        <w:t>При этом действующая возможность вкладчиков самостоятельно передавать свои накопления УИП сохранится. Однако, по словам Сулейменова, эта реформа не получила широкого развития. Сейчас под управлением УИП находится около 120–130 млрд тенге против примерно 28 трлн тенге под управлением Нацбанка.</w:t>
      </w:r>
    </w:p>
    <w:p w14:paraId="5E045072" w14:textId="77777777" w:rsidR="00CB2332" w:rsidRPr="001F68F7" w:rsidRDefault="00CB2332" w:rsidP="00CB2332">
      <w:r w:rsidRPr="001F68F7">
        <w:t>Глава Нацбанка уточнил, что детали новой модели пока разрабатываются. Программу планируется утвердить до конца 2026 года, после чего потребуется подготовить законодательные изменения. Предполагается, что новый подход может быть реализован на практике к концу 2027-го.</w:t>
      </w:r>
    </w:p>
    <w:p w14:paraId="668F1D39" w14:textId="77777777" w:rsidR="00CB2332" w:rsidRPr="001F68F7" w:rsidRDefault="00CB2332" w:rsidP="00CB2332">
      <w:r w:rsidRPr="001F68F7">
        <w:lastRenderedPageBreak/>
        <w:t>Вопрос о распределении ответственности между ЕНПФ и частными управляющими пока также не определен. По словам Сулейменова, этот вопрос будет прорабатываться в рамках подготовки реформы.</w:t>
      </w:r>
    </w:p>
    <w:p w14:paraId="1B60FE8F" w14:textId="77777777" w:rsidR="00CB2332" w:rsidRPr="001F68F7" w:rsidRDefault="00CB2332" w:rsidP="00CB2332">
      <w:r w:rsidRPr="001F68F7">
        <w:t>АРРФР ранее предлагало поэтапно расширять участие лицензированных казахстанских управляющих инвестиционным портфелем в управлении пенсионными активами. Предполагалось, что компании будут получать отдельные инвестиционные мандаты. Регулятор также заявлял об усилении требований к капиталу, управлению рисками, внутреннему контролю и раскрытию информации.</w:t>
      </w:r>
    </w:p>
    <w:p w14:paraId="6EFA3360" w14:textId="25FFE055" w:rsidR="00111D7C" w:rsidRPr="001F68F7" w:rsidRDefault="00DE37EC" w:rsidP="00CB2332">
      <w:hyperlink r:id="rId70" w:history="1">
        <w:r w:rsidR="00CB2332" w:rsidRPr="001F68F7">
          <w:rPr>
            <w:rStyle w:val="a3"/>
          </w:rPr>
          <w:t>https://forbes.kz/articles/kak-budut-vybirat-upravlyayushih-portfelem-pensionnyh-aktivov-enpf-efd327</w:t>
        </w:r>
      </w:hyperlink>
    </w:p>
    <w:p w14:paraId="396714F8" w14:textId="77777777" w:rsidR="004729D9" w:rsidRPr="001F68F7" w:rsidRDefault="004729D9" w:rsidP="004729D9">
      <w:pPr>
        <w:pStyle w:val="2"/>
      </w:pPr>
      <w:bookmarkStart w:id="195" w:name="_Toc239661544"/>
      <w:r w:rsidRPr="001F68F7">
        <w:t>Курсив, 04.09.2026, Пенсии казахстанцев будут инвестировать более рискованно в зависимости от возраста</w:t>
      </w:r>
      <w:bookmarkEnd w:id="195"/>
    </w:p>
    <w:p w14:paraId="429C3FFE" w14:textId="77777777" w:rsidR="004729D9" w:rsidRPr="001F68F7" w:rsidRDefault="004729D9" w:rsidP="00F16AFB">
      <w:pPr>
        <w:pStyle w:val="3"/>
      </w:pPr>
      <w:bookmarkStart w:id="196" w:name="_Toc239661545"/>
      <w:r w:rsidRPr="001F68F7">
        <w:t>Глава Нацбанка рассказал, что стратегию инвестирования пенсионных накоплений казахстанцев будут определять исходя из их возраста. Конкретный механизм новой модели управления будет утвержден в 2027 году.</w:t>
      </w:r>
      <w:bookmarkEnd w:id="196"/>
    </w:p>
    <w:p w14:paraId="7F4FBB33" w14:textId="77777777" w:rsidR="004729D9" w:rsidRPr="001F68F7" w:rsidRDefault="004729D9" w:rsidP="004729D9">
      <w:r w:rsidRPr="001F68F7">
        <w:t>В ходе брифинга Тимур Сулейменов прокомментировал информацию о новой модели инвестирования пенсионных накоплений граждан с разными степенями риска и возможной доходности.</w:t>
      </w:r>
    </w:p>
    <w:p w14:paraId="30CDA21E" w14:textId="77777777" w:rsidR="004729D9" w:rsidRPr="001F68F7" w:rsidRDefault="004729D9" w:rsidP="004729D9">
      <w:r w:rsidRPr="001F68F7">
        <w:t>По его словам, сегодня управляющие пенсионными уже могут выбрать одну из нескольких стратегий инвестирования – консервативную, умеренную или рискованную, однако она обычно применима ко всем активам. Сейчас же планируется внедрить отдельные возрастные портфели и использовать для них разные стратегии.</w:t>
      </w:r>
    </w:p>
    <w:p w14:paraId="5BD125D9" w14:textId="3D605BAC" w:rsidR="004729D9" w:rsidRPr="001F68F7" w:rsidRDefault="001E205A" w:rsidP="004729D9">
      <w:r>
        <w:t>«</w:t>
      </w:r>
      <w:r w:rsidR="004729D9" w:rsidRPr="001F68F7">
        <w:t>То есть, допустим, молодой человек 22 лет закончил университет и начал работать. У него впереди еще 40-50 лет рабочей жизни до пенсии, и его стратегия инвестирования может быть более агрессивной. А человек 60 лет, если будет вкладывать в агрессивный портфель, то к моменту выхода на пенсию может все потерять. Конечно, этого допустить нельзя. Поэтому вот эта возрастная диверсификация – это простая финансовая и социальная логика</w:t>
      </w:r>
      <w:r>
        <w:t>»</w:t>
      </w:r>
      <w:r w:rsidR="004729D9" w:rsidRPr="001F68F7">
        <w:t>, – отметил глава Нацбанка.</w:t>
      </w:r>
    </w:p>
    <w:p w14:paraId="01A5E495" w14:textId="77777777" w:rsidR="004729D9" w:rsidRPr="001F68F7" w:rsidRDefault="004729D9" w:rsidP="004729D9">
      <w:r w:rsidRPr="001F68F7">
        <w:t>По сути, речь идет о том, что управляющие пенсионными портфелями, включая Нацбанк, в будущем смогут предложить молодым казахстанцам потенциально более доходную, но и более рискованную стратегию инвестирования их пенсионных накоплений. В то же время для вкладчиков среднего и старшего возраста инвестиции будут более надежными, но, возможно, менее доходными.</w:t>
      </w:r>
    </w:p>
    <w:p w14:paraId="543EC713" w14:textId="68E9D154" w:rsidR="004729D9" w:rsidRPr="001F68F7" w:rsidRDefault="001E205A" w:rsidP="004729D9">
      <w:r>
        <w:t>«</w:t>
      </w:r>
      <w:r w:rsidR="004729D9" w:rsidRPr="001F68F7">
        <w:t>Сейчас подходы к этой реформе и сами непосредственно проекты постановлений Нацбанка и так далее будут разрабатываться после утверждения программы, в основном в 2027 году. Я думаю, на последующих конференциях мы сможем об этом поговорить более подробно</w:t>
      </w:r>
      <w:r>
        <w:t>»</w:t>
      </w:r>
      <w:r w:rsidR="004729D9" w:rsidRPr="001F68F7">
        <w:t>, – отметил глава Нацбанка.</w:t>
      </w:r>
    </w:p>
    <w:p w14:paraId="0767FE6C" w14:textId="77777777" w:rsidR="004729D9" w:rsidRPr="001F68F7" w:rsidRDefault="004729D9" w:rsidP="004729D9">
      <w:r w:rsidRPr="001F68F7">
        <w:t xml:space="preserve">Ранее сообщалось, что Нацбанк планирует изменить подход к инвестированию пенсионных накоплений граждан и ввести возрастные портфели. Для молодых граждан портфели будут формировать с более высокой долей акций и инструментов роста, а по мере приближения к пенсии активы будут постепенно переводить в более консервативные и ликвидные финансовые инструменты. </w:t>
      </w:r>
    </w:p>
    <w:p w14:paraId="5FB65D5C" w14:textId="4C476311" w:rsidR="00CB2332" w:rsidRPr="001F68F7" w:rsidRDefault="00DE37EC" w:rsidP="004729D9">
      <w:hyperlink r:id="rId71" w:history="1">
        <w:r w:rsidR="004729D9" w:rsidRPr="001F68F7">
          <w:rPr>
            <w:rStyle w:val="a3"/>
          </w:rPr>
          <w:t>https://kz.kursiv.media/2026-09-04/svan-pensionnye-nakopleniya-kazahstancev-budut-investirovat-bolee-riskovanno-v-zavisimosti-ot-vozrasta/</w:t>
        </w:r>
      </w:hyperlink>
    </w:p>
    <w:p w14:paraId="771270E9" w14:textId="10D4C72A" w:rsidR="0073166E" w:rsidRPr="001F68F7" w:rsidRDefault="0073166E" w:rsidP="0073166E">
      <w:pPr>
        <w:pStyle w:val="2"/>
      </w:pPr>
      <w:bookmarkStart w:id="197" w:name="_Toc239661546"/>
      <w:r w:rsidRPr="001F68F7">
        <w:t>Atpress.kz, 04.09.2026, Пенсионные накопления на жильё: кто и сколько может использовать в 2026 году</w:t>
      </w:r>
      <w:bookmarkEnd w:id="197"/>
    </w:p>
    <w:p w14:paraId="19828C2A" w14:textId="253EA0FF" w:rsidR="0073166E" w:rsidRPr="001F68F7" w:rsidRDefault="0073166E" w:rsidP="00F16AFB">
      <w:pPr>
        <w:pStyle w:val="3"/>
      </w:pPr>
      <w:bookmarkStart w:id="198" w:name="_Toc239661547"/>
      <w:r w:rsidRPr="001F68F7">
        <w:t xml:space="preserve">В 2026 году казахстанцы по-прежнему могут использовать часть пенсионных накоплений на улучшение жилищных условий. Однако воспользоваться можно не всей суммой на счёте, а только средствами, которые превышают установленный для возраста вкладчика порог минимальной достаточности. О том, сколько можно использовать и разрешается ли направить эти средства на первоначальный взнос или погашение ипотеки, рассказала начальник отдела выездного обслуживания Атырауского областного филиала АО </w:t>
      </w:r>
      <w:r w:rsidR="001E205A">
        <w:t>«</w:t>
      </w:r>
      <w:r w:rsidRPr="001F68F7">
        <w:t>ЕНПФ</w:t>
      </w:r>
      <w:r w:rsidR="001E205A">
        <w:t>»</w:t>
      </w:r>
      <w:r w:rsidRPr="001F68F7">
        <w:t xml:space="preserve"> Гульаим Буранбаева.</w:t>
      </w:r>
      <w:bookmarkEnd w:id="198"/>
    </w:p>
    <w:p w14:paraId="4047E1ED" w14:textId="77777777" w:rsidR="0073166E" w:rsidRPr="001F68F7" w:rsidRDefault="0073166E" w:rsidP="0073166E">
      <w:r w:rsidRPr="001F68F7">
        <w:t>С 5 июня 2026 г. вступили в силу новые пороги минимальной достаточности пенсионных накоплений на 2026 год.</w:t>
      </w:r>
    </w:p>
    <w:p w14:paraId="20B3238E" w14:textId="77777777" w:rsidR="0073166E" w:rsidRPr="001F68F7" w:rsidRDefault="0073166E" w:rsidP="0073166E">
      <w:r w:rsidRPr="001F68F7">
        <w:t xml:space="preserve">Они зависят от возраста вкладчика. Например, для 40-летнего человека порог составляет 13,37 млн тенге, для 45-летнего - 15,4 млн, для 50-летнего - 17,59 млн, а для 51-летнего - 18,05 млн тенге. Для 60-летнего вкладчика этот показатель составляет 22,5 млн тенге. </w:t>
      </w:r>
    </w:p>
    <w:p w14:paraId="1367CBFD" w14:textId="77777777" w:rsidR="0073166E" w:rsidRPr="001F68F7" w:rsidRDefault="0073166E" w:rsidP="0073166E">
      <w:r w:rsidRPr="001F68F7">
        <w:t>То есть использовать на жильё можно только сумму, превышающую установленный для конкретного возраста порог. Например, если у 40-летнего вкладчика на счёте 15 млн тенге, доступная сумма составит около 1,63 млн тенге.</w:t>
      </w:r>
    </w:p>
    <w:p w14:paraId="100974BE" w14:textId="77777777" w:rsidR="0073166E" w:rsidRPr="001F68F7" w:rsidRDefault="0073166E" w:rsidP="0073166E">
      <w:r w:rsidRPr="001F68F7">
        <w:t>Как пояснила Гульаим Буранбаева, речь идёт именно о пенсионных накоплениях, сформированных за счёт обязательных пенсионных взносов (ОПВ). Накопления за счёт обязательных профессиональных пенсионных взносов, добровольных взносов и обязательных пенсионных взносов работодателя в эту категорию не входят.</w:t>
      </w:r>
    </w:p>
    <w:p w14:paraId="55D0499B" w14:textId="77777777" w:rsidR="0073166E" w:rsidRPr="001F68F7" w:rsidRDefault="0073166E" w:rsidP="0073166E">
      <w:r w:rsidRPr="001F68F7">
        <w:t>Можно ли направить пенсионные деньги на ипотеку?</w:t>
      </w:r>
    </w:p>
    <w:p w14:paraId="32A49C12" w14:textId="77777777" w:rsidR="0073166E" w:rsidRPr="001F68F7" w:rsidRDefault="0073166E" w:rsidP="0073166E">
      <w:r w:rsidRPr="001F68F7">
        <w:t>Да, единовременные пенсионные выплаты (ЕПВ) разрешается использовать не только для покупки жилья, но и для различных операций с ипотекой.</w:t>
      </w:r>
    </w:p>
    <w:p w14:paraId="7004336E" w14:textId="77777777" w:rsidR="0073166E" w:rsidRPr="001F68F7" w:rsidRDefault="0073166E" w:rsidP="0073166E">
      <w:r w:rsidRPr="001F68F7">
        <w:t>В частности, пенсионные накопления можно направить на:</w:t>
      </w:r>
    </w:p>
    <w:p w14:paraId="6C35FB71" w14:textId="77777777" w:rsidR="0073166E" w:rsidRPr="001F68F7" w:rsidRDefault="0073166E" w:rsidP="0073166E">
      <w:r w:rsidRPr="001F68F7">
        <w:t>первоначальный взнос по ипотечному жилищному займу;</w:t>
      </w:r>
    </w:p>
    <w:p w14:paraId="6DFC213F" w14:textId="77777777" w:rsidR="0073166E" w:rsidRPr="001F68F7" w:rsidRDefault="0073166E" w:rsidP="0073166E">
      <w:r w:rsidRPr="001F68F7">
        <w:t>частичное погашение ипотеки;</w:t>
      </w:r>
    </w:p>
    <w:p w14:paraId="7C94702F" w14:textId="77777777" w:rsidR="0073166E" w:rsidRPr="001F68F7" w:rsidRDefault="0073166E" w:rsidP="0073166E">
      <w:r w:rsidRPr="001F68F7">
        <w:t>полное погашение ипотечной задолженности;</w:t>
      </w:r>
    </w:p>
    <w:p w14:paraId="65A0B67B" w14:textId="77777777" w:rsidR="0073166E" w:rsidRPr="001F68F7" w:rsidRDefault="0073166E" w:rsidP="0073166E">
      <w:r w:rsidRPr="001F68F7">
        <w:t>рефинансирование ипотеки.</w:t>
      </w:r>
    </w:p>
    <w:p w14:paraId="61856CD1" w14:textId="77777777" w:rsidR="0073166E" w:rsidRPr="001F68F7" w:rsidRDefault="0073166E" w:rsidP="0073166E">
      <w:r w:rsidRPr="001F68F7">
        <w:t xml:space="preserve">Также средства можно использовать для приобретения жилья, строительства индивидуального дома, покупки земельного участка под ИЖС или личное подсобное хозяйство и в ряде других случаев. </w:t>
      </w:r>
    </w:p>
    <w:p w14:paraId="56AC697D" w14:textId="77777777" w:rsidR="0073166E" w:rsidRPr="001F68F7" w:rsidRDefault="0073166E" w:rsidP="0073166E">
      <w:r w:rsidRPr="001F68F7">
        <w:t xml:space="preserve">При этом получить деньги непосредственно на руки или перевести их на обычный банковский счёт нельзя. ЕПВ перечисляются на специальный счёт, открытый уполномоченным оператором. Именно оператор проверяет документы и следит за тем, чтобы средства были использованы по назначению. </w:t>
      </w:r>
    </w:p>
    <w:p w14:paraId="2F57B8E7" w14:textId="77777777" w:rsidR="0073166E" w:rsidRPr="001F68F7" w:rsidRDefault="0073166E" w:rsidP="0073166E">
      <w:r w:rsidRPr="001F68F7">
        <w:lastRenderedPageBreak/>
        <w:t>Как получить ЕПВ?</w:t>
      </w:r>
    </w:p>
    <w:p w14:paraId="535D3D40" w14:textId="77777777" w:rsidR="0073166E" w:rsidRPr="001F68F7" w:rsidRDefault="0073166E" w:rsidP="0073166E">
      <w:r w:rsidRPr="001F68F7">
        <w:t xml:space="preserve">Для этого вкладчику необходимо подать заявление через интернет-ресурс одного из уполномоченных банков. Сегодня заявления на ЕПВ принимают Отбасы банк, Halyk Bank, Банк ЦентрКредит, Altyn Bank и Freedom Bank. </w:t>
      </w:r>
    </w:p>
    <w:p w14:paraId="3B039718" w14:textId="77777777" w:rsidR="0073166E" w:rsidRPr="001F68F7" w:rsidRDefault="0073166E" w:rsidP="0073166E">
      <w:r w:rsidRPr="001F68F7">
        <w:t xml:space="preserve">После рассмотрения заявления банк направляет в ЕНПФ электронное уведомление. Затем ЕНПФ в течение пяти рабочих дней переводит одобренную сумму на специальный счёт получателя. </w:t>
      </w:r>
    </w:p>
    <w:p w14:paraId="13C83B34" w14:textId="77777777" w:rsidR="0073166E" w:rsidRPr="001F68F7" w:rsidRDefault="0073166E" w:rsidP="0073166E">
      <w:r w:rsidRPr="001F68F7">
        <w:t>Важно, что ЕНПФ не принимает решение о том, на какие именно жилищные цели будут направлены деньги. Рассмотрением документов и подтверждением целевого использования занимается уполномоченный оператор.</w:t>
      </w:r>
    </w:p>
    <w:p w14:paraId="0393F84F" w14:textId="77777777" w:rsidR="0073166E" w:rsidRPr="001F68F7" w:rsidRDefault="0073166E" w:rsidP="0073166E">
      <w:r w:rsidRPr="001F68F7">
        <w:t>Как узнать, сколько можно использовать?</w:t>
      </w:r>
    </w:p>
    <w:p w14:paraId="5EA9ADF0" w14:textId="77777777" w:rsidR="0073166E" w:rsidRPr="001F68F7" w:rsidRDefault="0073166E" w:rsidP="0073166E">
      <w:r w:rsidRPr="001F68F7">
        <w:t>Прежде чем подавать заявление, вкладчику необходимо проверить размер своих пенсионных накоплений и сумму, доступную для ЕПВ.</w:t>
      </w:r>
    </w:p>
    <w:p w14:paraId="2E82B5B7" w14:textId="77777777" w:rsidR="0073166E" w:rsidRPr="001F68F7" w:rsidRDefault="0073166E" w:rsidP="0073166E">
      <w:r w:rsidRPr="001F68F7">
        <w:t xml:space="preserve">Это можно сделать в личном кабинете на сайте ЕНПФ, в мобильном приложении фонда или через eGov. В выписке отражаются как общая сумма накоплений, так и сумма, доступная для использования. </w:t>
      </w:r>
    </w:p>
    <w:p w14:paraId="67820C0A" w14:textId="77777777" w:rsidR="0073166E" w:rsidRPr="001F68F7" w:rsidRDefault="0073166E" w:rsidP="0073166E">
      <w:r w:rsidRPr="001F68F7">
        <w:t>Если в установленный срок человек не предоставит документы, подтверждающие использование денег на жильё или лечение, средства подлежат возврату на его индивидуальный пенсионный счёт в ЕНПФ.</w:t>
      </w:r>
    </w:p>
    <w:p w14:paraId="0314BE51" w14:textId="77777777" w:rsidR="0073166E" w:rsidRPr="001F68F7" w:rsidRDefault="0073166E" w:rsidP="0073166E">
      <w:r w:rsidRPr="001F68F7">
        <w:t>Таким образом, главное правило простое: пенсионные накопления можно использовать досрочно, но только при соблюдении установленных условий и исключительно на предусмотренные законом цели. При этом деньги можно направить как на первоначальный взнос, так и на частичное или полное погашение ипотечного займа.</w:t>
      </w:r>
    </w:p>
    <w:p w14:paraId="4ACFBB68" w14:textId="62F0D8F3" w:rsidR="004729D9" w:rsidRPr="001F68F7" w:rsidRDefault="00DE37EC" w:rsidP="0073166E">
      <w:hyperlink r:id="rId72" w:history="1">
        <w:r w:rsidR="0073166E" w:rsidRPr="001F68F7">
          <w:rPr>
            <w:rStyle w:val="a3"/>
          </w:rPr>
          <w:t>https://atpress.kz/ru/news/v-atyrau/pensionnye-nakopleniya-na-zhiljo-kto-i-skolko-mozhet-ispolzovat-v-2026-godu</w:t>
        </w:r>
      </w:hyperlink>
    </w:p>
    <w:p w14:paraId="714C51DF" w14:textId="0AB2E06D" w:rsidR="00E76534" w:rsidRDefault="00E76534" w:rsidP="00E76534">
      <w:pPr>
        <w:pStyle w:val="2"/>
      </w:pPr>
      <w:bookmarkStart w:id="199" w:name="_Toc239661548"/>
      <w:r>
        <w:t>Kzvesti.kz, 05.09.2026, Время думать о будущем</w:t>
      </w:r>
      <w:bookmarkEnd w:id="199"/>
    </w:p>
    <w:p w14:paraId="17EDD106" w14:textId="77777777" w:rsidR="00E76534" w:rsidRDefault="00E76534" w:rsidP="00F16AFB">
      <w:pPr>
        <w:pStyle w:val="3"/>
      </w:pPr>
      <w:bookmarkStart w:id="200" w:name="_Toc239661549"/>
      <w:r>
        <w:t>Глава государства в своем Послании отметил необходимость пересмотра действующей пенсионной системы в связи с изменениями в демографии и на рынке труда. Правительству совместно с Национальным банком и Агентством по стратегическому планированию и реформам было поручено принять меры для укрепления финансовой устойчивости пенсионной системы, обеспечения долгосрочного баланса и достойного уровня пенсий. В связи с этим в стране разрабатывается новая модель пенсионного обеспечения.</w:t>
      </w:r>
      <w:bookmarkEnd w:id="200"/>
    </w:p>
    <w:p w14:paraId="19789425" w14:textId="6C3BFAB3" w:rsidR="00E76534" w:rsidRDefault="00E76534" w:rsidP="00E76534">
      <w:r>
        <w:t xml:space="preserve">Казахстан в 1998 году первым среди стран СНГ перешел к накопительной пенсионной системе, основанной на принципах индивидуальных сбережений. Граждане перечисляли 10 процентов от заработной платы в виде обязательных пенсионных взносов. Кроме Государственного накопительного пенсионного фонда, который, кстати, был первым на рынке пенсионных услуг, появились частные накопительные пенсионные фонды. Граждане были вправе сами решать, кому доверить свои накопления. Люди постарше, наверняка, помнят, как их сбережения </w:t>
      </w:r>
      <w:r w:rsidR="001E205A">
        <w:t>«</w:t>
      </w:r>
      <w:r>
        <w:t>кочевали</w:t>
      </w:r>
      <w:r w:rsidR="001E205A">
        <w:t>»</w:t>
      </w:r>
      <w:r>
        <w:t xml:space="preserve"> из одного фонда в другой, благо </w:t>
      </w:r>
      <w:r>
        <w:lastRenderedPageBreak/>
        <w:t>менять управляющих пенсионными активами можно было два раза в год. У каждого фонда было свое руководство, офисы, менеджеры, рекламные агенты, работавшие на привлечение вкладчиков. Из-за высоких административных расходов, слабого корпоративного управления и непрозрачных операций плюс финансового кризиса 2007-2008 годов частные фонды оказались неприбыльными. Как показали аудиты, многие из них по факту больше расходовали, чем зарабатывали и в итоге не смогли выполнить свои обязательства перед вкладчиками.</w:t>
      </w:r>
    </w:p>
    <w:p w14:paraId="41D8156D" w14:textId="6B37AEAF" w:rsidR="00E76534" w:rsidRDefault="00E76534" w:rsidP="00E76534">
      <w:r>
        <w:t xml:space="preserve">В целом, по данным Международной организации труда, на начало 2013 года в стране действовали 11 накопительных фондов. Уже в августе того же года государство, объединив все частные фонды, создало на базе ГНПФ АО </w:t>
      </w:r>
      <w:r w:rsidR="001E205A">
        <w:t>«</w:t>
      </w:r>
      <w:r>
        <w:t>Единый накопительный пенсионный фонд</w:t>
      </w:r>
      <w:r w:rsidR="001E205A">
        <w:t>»</w:t>
      </w:r>
      <w:r>
        <w:t xml:space="preserve"> (ЕНПФ). Накопления были централизованы, а управление пенсионными активами перешло к Национальному банку. Взносы работников в 10 процентов аккумулируются на личных индивидуальных счетах вкладчиков, на размер накопленной суммы влияет размер ежемесячных отчислений, который зависит от официальной зарплаты работника, регулярности отчислений, инвестиционного дохода.  </w:t>
      </w:r>
    </w:p>
    <w:p w14:paraId="19BAC31A" w14:textId="77777777" w:rsidR="00E76534" w:rsidRDefault="00E76534" w:rsidP="00E76534">
      <w:r>
        <w:t>Сегодня по достижении пенсионного возраста гражданину назначается пенсия, которая складывается из трех частей: солидарной, базовой и накопительной. Солидарная часть пенсии зависит от стажа работника до 1 января 1998 года – момента перехода на накопительную систему. Причем он должен составлять не менее шести месяцев. То есть, чем больше стаж до 1998 года, тем выше размер пенсии, а также в расчет берется среднемесячный доход за любые три месяца (чаще всего выбирается самый доходный промежуток).</w:t>
      </w:r>
    </w:p>
    <w:p w14:paraId="2CDB8161" w14:textId="77777777" w:rsidR="00E76534" w:rsidRDefault="00E76534" w:rsidP="00E76534">
      <w:r>
        <w:t>Базовая пенсионная выплата зависит от общего трудового стажа: если стаж менее 10 лет – 70 процентов от прожиточного минимума, если 34 года и более – 118 процентов от прожиточного минимума, определенного на момент выхода на пенсию гражданина. Накопительная часть пенсии формируется за счет обязательных 10-процентных отчислений гражданина и инвестиционного дохода.</w:t>
      </w:r>
    </w:p>
    <w:p w14:paraId="7BFF4445" w14:textId="77777777" w:rsidR="00E76534" w:rsidRDefault="00E76534" w:rsidP="00E76534">
      <w:r>
        <w:t>Ключевой фактор – тенденция роста продолжительности жизни</w:t>
      </w:r>
    </w:p>
    <w:p w14:paraId="0AEB09B3" w14:textId="77777777" w:rsidR="00E76534" w:rsidRDefault="00E76534" w:rsidP="00E76534">
      <w:r>
        <w:t>Среди причин реформирования пенсионной системы эксперты называют демографию. Несмотря на то, что Казахстан по мировым меркам является страной с молодым населением – по данным Бюро национальной статистики средний возраст казахстанцев 33 года – отмечается рост продолжительности жизни в стране. По данным, предоставленным областным филиалом ЕНПФ, за три с половиной десятилетия средняя продолжительность жизни граждан Казахстана увеличилась более чем на восемь лет. К 2025 году она приблизилась к отметке в 76 лет, что стало рекордом за всю историю страны за время независимости. В первую очередь специалисты это связывают с повышением качества жизни и уровня медицинских услуг. К примеру, в 1991 году средний показатель продолжительности жизни составлял всего 67,6 лет.</w:t>
      </w:r>
    </w:p>
    <w:p w14:paraId="75DFCA9A" w14:textId="77777777" w:rsidR="00E76534" w:rsidRDefault="00E76534" w:rsidP="00E76534">
      <w:r>
        <w:t>Рост продолжительности жизни означает, что казахстанцы пенсионного возраста будут жить дольше. Отсюда вывод – людей пенсионного возраста становится больше, а потенциальных работников на каждого – меньше. Как подсчитали специалисты, к 2050 году на одного человека старше 65 лет будет приходиться около 3,5 человека в возрасте от 25 до 64 лет. Для сравнения, в 2024 году этот показатель был на уровне 5,2.</w:t>
      </w:r>
    </w:p>
    <w:p w14:paraId="256C6717" w14:textId="77777777" w:rsidR="00E76534" w:rsidRDefault="00E76534" w:rsidP="00E76534">
      <w:r>
        <w:lastRenderedPageBreak/>
        <w:t>В этих условиях особенно важно формировать достаточные пенсионные накопления, чтобы сохранить привычный уровень жизни граждан после завершения трудовой деятельности. Повышение порогов минимальной достаточности пенсионных накоплений направлено на обеспечение более адекватного уровня будущей пенсии и финансовой устойчивости человека на протяжении более длительного периода жизни после выхода на заслуженный отдых.</w:t>
      </w:r>
    </w:p>
    <w:p w14:paraId="4ABB9B9F" w14:textId="77777777" w:rsidR="00E76534" w:rsidRDefault="00E76534" w:rsidP="00E76534">
      <w:r>
        <w:t>В то же время надо иметь в виду, что не все трудоспособные казахстанцы отчисляют взносы в ЕНПФ. Есть безработные, часть граждан работает неофициально, есть и те, кто получает заработную плату в конверте и перечисляет только минимальную сумму, или делает взносы нерегулярно, что сказывается на адекватности пенсионной системы.</w:t>
      </w:r>
    </w:p>
    <w:p w14:paraId="1A4DFA6E" w14:textId="77777777" w:rsidR="00E76534" w:rsidRDefault="00E76534" w:rsidP="00E76534">
      <w:r>
        <w:t>В приоритете – личная ответственность вкладчиков</w:t>
      </w:r>
    </w:p>
    <w:p w14:paraId="3C8D155E" w14:textId="77777777" w:rsidR="00E76534" w:rsidRDefault="00E76534" w:rsidP="00E76534">
      <w:r>
        <w:t>Как говорилось выше, солидарная часть пенсии зависит от стажа до 1998 года. К 2040 году в стране практически не останется граждан, имеющих такой стаж. Пенсия будет зависеть от тех средств, что удалось накопить на индивидуальном пенсионном счете за период активной трудовой деятельности.  </w:t>
      </w:r>
    </w:p>
    <w:p w14:paraId="0B7994F6" w14:textId="77777777" w:rsidR="00E76534" w:rsidRDefault="00E76534" w:rsidP="00E76534">
      <w:r>
        <w:t>С сентября 2026 года вступил в силу новый закон, который полностью меняет правила управления пенсионными накоплениями. Как сообщили в ЕНПФ, если раньше вкладчики могли передавать в управление инвестиционным портфелем до 50 процентов своих накоплений, то с сентября текущего года – до 100 процентов. В то же время на первоначальном этапе функционирования накопительной пенсионной системы инвестиционное управление пенсионными активами осуществлялось исключительно государством, которое несло ответственность за результаты управления. В этих условиях был предусмотрен механизм компенсации разницы между инвестиционным доходом и уровнем инфляции.</w:t>
      </w:r>
    </w:p>
    <w:p w14:paraId="525464BA" w14:textId="77777777" w:rsidR="00E76534" w:rsidRDefault="00E76534" w:rsidP="00E76534">
      <w:r>
        <w:t>– Реформирование пенсионной системы предоставляет больше свободы для вкладчика, – считает финансовый аналитик, директор Sber Invest.kz Александр Репников. – У него появляется возможность дополнительно, с налоговыми льготами, пополнять свой пенсионный капитал и самостоятельно выбирать инвестиционную стратегию, Возможность передавать до 100 процентов накоплений частным управляющим – хороший шаг. В целом все идет к тому, что пенсионные накопления будут все больше восприниматься человеком как его собственный пенсионный капитал. И человеку рано или поздно придется самому лучше понимать, сколько у него денег, куда они инвестированы, кто ими управляет и какую пенсию они смогут ему обеспечить. Появляется выбор, конкуренция управляющих и потенциально более интересные инвестиционные стратегии.</w:t>
      </w:r>
    </w:p>
    <w:p w14:paraId="0AA918BA" w14:textId="77777777" w:rsidR="00E76534" w:rsidRDefault="00E76534" w:rsidP="00E76534">
      <w:r>
        <w:t>В то же время сегодня вкладчики не воспринимают пенсионные накопления как свой собственный капитал. Именно этим объясняется желание снять излишки, чтобы использовать их на предусмотренные законом цели. При этом люди прибегают к самым разным ухищрениям и даже используют мошеннические схемы, лишь бы снять средства, чтобы потратить их сегодня. Хотя, по мнению А. Репникова, чем раньше мы начнем относиться к пенсии как к собственному долгосрочному инвестиционному портфелю, тем лучше для нас самих. В то же время нужны разные инвестиционные инструменты, так как существует разный уровень риска для молодого человека, которому до пенсии еще 30 лет, и для человека предпенсионного возраста.</w:t>
      </w:r>
    </w:p>
    <w:p w14:paraId="1426534B" w14:textId="77777777" w:rsidR="00E76534" w:rsidRDefault="00E76534" w:rsidP="00E76534">
      <w:r>
        <w:lastRenderedPageBreak/>
        <w:t>– Во многих западных странах в формировании будущей пенсии участвуют и работник, и работодатель. Вот и у нас отчисления работодателя выросли с 2,5 до 3,5 процента, в 2027 году будет 4,5, а 2028-м поднимутся до 5 процентов. Это дополнительные деньги к тем 10 процентам, которые есть сейчас. И это, конечно, большой плюс для будущих пенсионеров. Но для бизнеса, которому сегодня и без этого приходится непросто, это дополнительная нагрузка – фактически увеличивается стоимость работника, – отметил А. Репников.</w:t>
      </w:r>
    </w:p>
    <w:p w14:paraId="1D560ECF" w14:textId="77777777" w:rsidR="00E76534" w:rsidRDefault="00E76534" w:rsidP="00E76534">
      <w:r>
        <w:t>К слову, предприниматели, особенно представители малого и среднего бизнеса, не приветствуют данный шаг. Эксперты не скрывают опасений, что это приведет к непрозрачности, а часть бизнеса просто уйдет в тень.</w:t>
      </w:r>
    </w:p>
    <w:p w14:paraId="57435DE4" w14:textId="2FB74B51" w:rsidR="0073166E" w:rsidRDefault="00DE37EC" w:rsidP="00E76534">
      <w:hyperlink r:id="rId73" w:history="1">
        <w:r w:rsidR="00E76534" w:rsidRPr="00F53F7F">
          <w:rPr>
            <w:rStyle w:val="a3"/>
          </w:rPr>
          <w:t>https://kzvesti.kz/newspaper-articles/vremja-dumat-o-budushhem-156813</w:t>
        </w:r>
      </w:hyperlink>
    </w:p>
    <w:p w14:paraId="5C65F215" w14:textId="77777777" w:rsidR="00E76534" w:rsidRPr="001F68F7" w:rsidRDefault="00E76534" w:rsidP="00E76534"/>
    <w:p w14:paraId="0F91D1CE" w14:textId="77777777" w:rsidR="00111D7C" w:rsidRPr="001F68F7" w:rsidRDefault="00111D7C" w:rsidP="00111D7C">
      <w:pPr>
        <w:pStyle w:val="10"/>
      </w:pPr>
      <w:bookmarkStart w:id="201" w:name="_Toc99271715"/>
      <w:bookmarkStart w:id="202" w:name="_Toc99318660"/>
      <w:bookmarkStart w:id="203" w:name="_Toc165991080"/>
      <w:bookmarkStart w:id="204" w:name="_Toc239661550"/>
      <w:r w:rsidRPr="001F68F7">
        <w:t>Новости пенсионной отрасли стран дальнего зарубежья</w:t>
      </w:r>
      <w:bookmarkEnd w:id="201"/>
      <w:bookmarkEnd w:id="202"/>
      <w:bookmarkEnd w:id="203"/>
      <w:bookmarkEnd w:id="204"/>
    </w:p>
    <w:p w14:paraId="1FE86EC3" w14:textId="77777777" w:rsidR="007A0D1C" w:rsidRPr="001F68F7" w:rsidRDefault="007A0D1C" w:rsidP="007A0D1C">
      <w:pPr>
        <w:pStyle w:val="2"/>
      </w:pPr>
      <w:bookmarkStart w:id="205" w:name="_Toc239661551"/>
      <w:r w:rsidRPr="001F68F7">
        <w:t>Cyprus Inform, 04.09.2026, Деметриу призывает к устойчивой пенсионной реформе без повышения взносов</w:t>
      </w:r>
      <w:bookmarkEnd w:id="205"/>
    </w:p>
    <w:p w14:paraId="32EDEB3C" w14:textId="77777777" w:rsidR="007A0D1C" w:rsidRPr="001F68F7" w:rsidRDefault="007A0D1C" w:rsidP="00F16AFB">
      <w:pPr>
        <w:pStyle w:val="3"/>
      </w:pPr>
      <w:bookmarkStart w:id="206" w:name="_Toc239661552"/>
      <w:r w:rsidRPr="001F68F7">
        <w:t>Президент Disy Аннита Деметриу заявила в четверг, что пенсионная реформа правительства должна обеспечить стабильные и адекватные пенсии без увеличения взносов или пенсионного возраста.</w:t>
      </w:r>
      <w:bookmarkEnd w:id="206"/>
    </w:p>
    <w:p w14:paraId="6C661FB5" w14:textId="77777777" w:rsidR="007A0D1C" w:rsidRPr="001F68F7" w:rsidRDefault="007A0D1C" w:rsidP="007A0D1C">
      <w:r w:rsidRPr="001F68F7">
        <w:t>Она сделала это заявление после встречи с министром труда Мариносом Мусиуттасом в рамках консультаций правительства с парламентскими партиями перед внесением законопроекта о пенсионной реформе в Палату представителей.</w:t>
      </w:r>
    </w:p>
    <w:p w14:paraId="24DB4476" w14:textId="77777777" w:rsidR="007A0D1C" w:rsidRPr="001F68F7" w:rsidRDefault="007A0D1C" w:rsidP="007A0D1C">
      <w:r w:rsidRPr="001F68F7">
        <w:t>Консультации будут продолжены</w:t>
      </w:r>
    </w:p>
    <w:p w14:paraId="0ADE3751" w14:textId="77777777" w:rsidR="007A0D1C" w:rsidRPr="001F68F7" w:rsidRDefault="007A0D1C" w:rsidP="007A0D1C">
      <w:r w:rsidRPr="001F68F7">
        <w:t>Деметриу сказал, что Диси “вновь внесет конструктивный вклад” после того, как его проинформируют об основных принципах предлагаемой реформы.</w:t>
      </w:r>
    </w:p>
    <w:p w14:paraId="09FCC6BE" w14:textId="77777777" w:rsidR="007A0D1C" w:rsidRPr="001F68F7" w:rsidRDefault="007A0D1C" w:rsidP="007A0D1C">
      <w:r w:rsidRPr="001F68F7">
        <w:t>Мусиуттас сказал, что диалог с политическими партиями будет продолжен до принятия закона. Он сказал, что правительство завершило все аспекты проекта, решило вопросы, рассмотрело предложения и решило продолжить консультации.</w:t>
      </w:r>
    </w:p>
    <w:p w14:paraId="41610FDC" w14:textId="77777777" w:rsidR="007A0D1C" w:rsidRPr="001F68F7" w:rsidRDefault="007A0D1C" w:rsidP="007A0D1C">
      <w:r w:rsidRPr="001F68F7">
        <w:t>По его словам, правительство остается открытым для обсуждения проблем и предложений со стороны политических партий и социальных партнеров.</w:t>
      </w:r>
    </w:p>
    <w:p w14:paraId="43AA4489" w14:textId="77777777" w:rsidR="007A0D1C" w:rsidRPr="001F68F7" w:rsidRDefault="007A0D1C" w:rsidP="007A0D1C">
      <w:r w:rsidRPr="001F68F7">
        <w:t>Цели и сроки проведения реформы</w:t>
      </w:r>
    </w:p>
    <w:p w14:paraId="76141EE6" w14:textId="77777777" w:rsidR="007A0D1C" w:rsidRPr="001F68F7" w:rsidRDefault="007A0D1C" w:rsidP="007A0D1C">
      <w:r w:rsidRPr="001F68F7">
        <w:t>Мусиуттас сказал, что реформа призвана помочь нынешним пенсионерам, работникам и будущим пенсионерам жить лучше и с большим достоинством.</w:t>
      </w:r>
    </w:p>
    <w:p w14:paraId="7CF2434E" w14:textId="77777777" w:rsidR="007A0D1C" w:rsidRPr="001F68F7" w:rsidRDefault="007A0D1C" w:rsidP="007A0D1C">
      <w:r w:rsidRPr="001F68F7">
        <w:t>Он сказал, что она направлена на устранение перекосов в пенсионной системе с учетом демографических и финансовых условий в течение следующих 40 лет.</w:t>
      </w:r>
    </w:p>
    <w:p w14:paraId="750CFAF3" w14:textId="77777777" w:rsidR="007A0D1C" w:rsidRPr="001F68F7" w:rsidRDefault="007A0D1C" w:rsidP="007A0D1C">
      <w:r w:rsidRPr="001F68F7">
        <w:t>Правительство надеется, что обсуждение в парламенте может начаться как можно скорее, а реализация намечена на январь следующего года.</w:t>
      </w:r>
    </w:p>
    <w:p w14:paraId="0E04209C" w14:textId="77777777" w:rsidR="007A0D1C" w:rsidRPr="001F68F7" w:rsidRDefault="007A0D1C" w:rsidP="007A0D1C">
      <w:r w:rsidRPr="001F68F7">
        <w:t>Изменения в отношении досрочного выхода на пенсию</w:t>
      </w:r>
    </w:p>
    <w:p w14:paraId="4F63BC8A" w14:textId="77777777" w:rsidR="007A0D1C" w:rsidRPr="001F68F7" w:rsidRDefault="007A0D1C" w:rsidP="007A0D1C">
      <w:r w:rsidRPr="001F68F7">
        <w:lastRenderedPageBreak/>
        <w:t>Реформа включает предложение снизить штраф за досрочный выход на пенсию с 12% до 4,5%, ограничив при этом сокращение базовой пенсии до 7,5%.</w:t>
      </w:r>
    </w:p>
    <w:p w14:paraId="4044D8FE" w14:textId="77777777" w:rsidR="007A0D1C" w:rsidRPr="001F68F7" w:rsidRDefault="007A0D1C" w:rsidP="007A0D1C">
      <w:r w:rsidRPr="001F68F7">
        <w:t>Мусиуттас сказал, что эти меры позволят повысить пенсии пострадавшим пенсионерам в среднем примерно на 6 процентов.</w:t>
      </w:r>
    </w:p>
    <w:p w14:paraId="38808B35" w14:textId="1924C15D" w:rsidR="007A0D1C" w:rsidRPr="001F68F7" w:rsidRDefault="00DE37EC" w:rsidP="007A0D1C">
      <w:hyperlink r:id="rId74" w:history="1">
        <w:r w:rsidR="007A0D1C" w:rsidRPr="001F68F7">
          <w:rPr>
            <w:rStyle w:val="a3"/>
          </w:rPr>
          <w:t>https://www.kiprinform.com/news/demetriu-prizyvaet-k-ustoychivoy-pensionnoy-reforme-bez-povysheniya-vznosov/</w:t>
        </w:r>
      </w:hyperlink>
      <w:r w:rsidR="007A0D1C" w:rsidRPr="001F68F7">
        <w:t xml:space="preserve"> </w:t>
      </w:r>
    </w:p>
    <w:p w14:paraId="5E891B74" w14:textId="77777777" w:rsidR="006B212E" w:rsidRPr="001F68F7" w:rsidRDefault="006B212E" w:rsidP="006B212E">
      <w:pPr>
        <w:pStyle w:val="2"/>
      </w:pPr>
      <w:bookmarkStart w:id="207" w:name="_Toc239661553"/>
      <w:r w:rsidRPr="001F68F7">
        <w:t>Cyprus Inform, 04.09.2026, Переговоры по пенсионной реформе продвигаются: Кипр нацелен на внедрение в 2027 году</w:t>
      </w:r>
      <w:bookmarkEnd w:id="207"/>
    </w:p>
    <w:p w14:paraId="4CEF0DE7" w14:textId="77777777" w:rsidR="006B212E" w:rsidRPr="001F68F7" w:rsidRDefault="006B212E" w:rsidP="00F16AFB">
      <w:pPr>
        <w:pStyle w:val="3"/>
      </w:pPr>
      <w:bookmarkStart w:id="208" w:name="_Toc239661554"/>
      <w:r w:rsidRPr="001F68F7">
        <w:t>Правительство заявляет, что переговоры по пенсионной реформе продвигаются, а внедрение реформы намечено на 2027 год и предусматривает усиление поддержки пенсионеров с низкими доходами.</w:t>
      </w:r>
      <w:bookmarkEnd w:id="208"/>
    </w:p>
    <w:p w14:paraId="09F52BD1" w14:textId="77777777" w:rsidR="006B212E" w:rsidRPr="001F68F7" w:rsidRDefault="006B212E" w:rsidP="006B212E">
      <w:r w:rsidRPr="001F68F7">
        <w:t>Представитель правительства Константинос Летимбиотис заявил, что обсуждение пенсионной реформы “в самом разгаре”, и ее реализация запланирована на 2027 год.</w:t>
      </w:r>
    </w:p>
    <w:p w14:paraId="1D9E9CB0" w14:textId="77777777" w:rsidR="006B212E" w:rsidRPr="001F68F7" w:rsidRDefault="006B212E" w:rsidP="006B212E">
      <w:r w:rsidRPr="001F68F7">
        <w:t>Он сказал, что реформа направлена на увеличение поддержки пенсионеров с низкими доходами, обеспечивая при этом устойчивость фонда социального страхования для будущих поколений.</w:t>
      </w:r>
    </w:p>
    <w:p w14:paraId="68EDC268" w14:textId="77777777" w:rsidR="006B212E" w:rsidRPr="001F68F7" w:rsidRDefault="006B212E" w:rsidP="006B212E">
      <w:r w:rsidRPr="001F68F7">
        <w:t>Консультации продолжаются</w:t>
      </w:r>
    </w:p>
    <w:p w14:paraId="04481203" w14:textId="77777777" w:rsidR="006B212E" w:rsidRPr="001F68F7" w:rsidRDefault="006B212E" w:rsidP="006B212E">
      <w:r w:rsidRPr="001F68F7">
        <w:t>Летимбиотис сказал, что обсуждения в Консультативном совете по труду продолжились в четверг, сосредоточив внимание на основных элементах предложения правительства, включая меры, касающиеся пенсионеров с низким доходом и актуарной корректировки.</w:t>
      </w:r>
    </w:p>
    <w:p w14:paraId="5BE7A4BA" w14:textId="77777777" w:rsidR="006B212E" w:rsidRPr="001F68F7" w:rsidRDefault="006B212E" w:rsidP="006B212E">
      <w:r w:rsidRPr="001F68F7">
        <w:t>Четверг также ознаменовался началом серии встреч между министром труда Мариносом Мусиуттасом и парламентскими партиями, добавил он.</w:t>
      </w:r>
    </w:p>
    <w:p w14:paraId="60A750C8" w14:textId="77777777" w:rsidR="006B212E" w:rsidRPr="001F68F7" w:rsidRDefault="006B212E" w:rsidP="006B212E">
      <w:r w:rsidRPr="001F68F7">
        <w:t>Поддержка пенсионеров с низкими доходами</w:t>
      </w:r>
    </w:p>
    <w:p w14:paraId="0DD2E100" w14:textId="77777777" w:rsidR="006B212E" w:rsidRPr="001F68F7" w:rsidRDefault="006B212E" w:rsidP="006B212E">
      <w:r w:rsidRPr="001F68F7">
        <w:t>По словам Летимбиотиса, более четырех из десяти пенсионеров, или 51 664 человек, как ожидается, получат прибавки, превышающие 100 евро в месяц, после внедрения реформы.</w:t>
      </w:r>
    </w:p>
    <w:p w14:paraId="6E0E7665" w14:textId="77777777" w:rsidR="006B212E" w:rsidRPr="001F68F7" w:rsidRDefault="006B212E" w:rsidP="006B212E">
      <w:r w:rsidRPr="001F68F7">
        <w:t>Он сказал, что особое внимание будет уделено самым низким пенсиям. Пенсионеры, которые в настоящее время получают до 600 евро, получат существенную поддержку с самого начала реализации реформы.</w:t>
      </w:r>
    </w:p>
    <w:p w14:paraId="3BE0DFC7" w14:textId="77777777" w:rsidR="006B212E" w:rsidRPr="001F68F7" w:rsidRDefault="006B212E" w:rsidP="006B212E">
      <w:r w:rsidRPr="001F68F7">
        <w:t>Более широкий план реформ</w:t>
      </w:r>
    </w:p>
    <w:p w14:paraId="3CF59C1A" w14:textId="77777777" w:rsidR="006B212E" w:rsidRPr="001F68F7" w:rsidRDefault="006B212E" w:rsidP="006B212E">
      <w:r w:rsidRPr="001F68F7">
        <w:t>Летимбиотис сказал, что пенсионная реформа дополнит налоговую реформу правительства, которая, по его словам, снизит налоговое бремя и увеличит чистый доход тысяч работников, семей и граждан.</w:t>
      </w:r>
    </w:p>
    <w:p w14:paraId="35725DE0" w14:textId="77777777" w:rsidR="006B212E" w:rsidRPr="001F68F7" w:rsidRDefault="006B212E" w:rsidP="006B212E">
      <w:r w:rsidRPr="001F68F7">
        <w:t>Он сказал, что доходы некоторых пенсионеров не позволяют им в равной степени пользоваться налоговыми льготами и новой моделью. Пенсионная реформа предусматривает увеличение пенсий и адресную поддержку, чтобы обеспечить более непосредственный доступ к помощи нуждающимся.</w:t>
      </w:r>
    </w:p>
    <w:p w14:paraId="7F881856" w14:textId="77777777" w:rsidR="006B212E" w:rsidRPr="001F68F7" w:rsidRDefault="006B212E" w:rsidP="006B212E">
      <w:r w:rsidRPr="001F68F7">
        <w:t xml:space="preserve">Пресс-секретарь охарактеризовал реформу как часть более широкого плана по увеличению располагаемого дохода и обеспечению более справедливого распределения </w:t>
      </w:r>
      <w:r w:rsidRPr="001F68F7">
        <w:lastRenderedPageBreak/>
        <w:t>выгод от экономического прогресса Кипра. Он сказал, что она также направлена на устранение несправедливости и искажений, создававшихся десятилетиями, и отвечает современным реалиям работы и семейной жизни.</w:t>
      </w:r>
    </w:p>
    <w:p w14:paraId="138211F3" w14:textId="471F0918" w:rsidR="006B212E" w:rsidRPr="001F68F7" w:rsidRDefault="00DE37EC" w:rsidP="006B212E">
      <w:hyperlink r:id="rId75" w:history="1">
        <w:r w:rsidR="006B212E" w:rsidRPr="001F68F7">
          <w:rPr>
            <w:rStyle w:val="a3"/>
          </w:rPr>
          <w:t>https://www.kiprinform.com/news/peregovory-po-pensionnoy-reforme-prodvigayutsya-kipr-nacelen-na-vnedrenie-v-2027-godu/</w:t>
        </w:r>
      </w:hyperlink>
      <w:r w:rsidR="006B212E" w:rsidRPr="001F68F7">
        <w:t xml:space="preserve"> </w:t>
      </w:r>
    </w:p>
    <w:p w14:paraId="76C7F256" w14:textId="77777777" w:rsidR="008D4087" w:rsidRPr="001F68F7" w:rsidRDefault="008D4087" w:rsidP="008D4087">
      <w:pPr>
        <w:pStyle w:val="2"/>
      </w:pPr>
      <w:bookmarkStart w:id="209" w:name="_Toc239661555"/>
      <w:r w:rsidRPr="001F68F7">
        <w:t>РИА Финмаркет, 04.09.2026, Суверенный фонд Норвегии хочет сократить долю гособлигаций в инвестпортфеле</w:t>
      </w:r>
      <w:bookmarkEnd w:id="209"/>
    </w:p>
    <w:p w14:paraId="6FA8B41E" w14:textId="77777777" w:rsidR="008D4087" w:rsidRPr="001F68F7" w:rsidRDefault="008D4087" w:rsidP="00F16AFB">
      <w:pPr>
        <w:pStyle w:val="3"/>
      </w:pPr>
      <w:bookmarkStart w:id="210" w:name="_Toc239661556"/>
      <w:r w:rsidRPr="001F68F7">
        <w:t>Компания Norges Bank Investment Management (NBIM), управляющая Государственным пенсионным фондом Норвегии (он же Нефтяной фонд), предложила сократить долю государственных долговых бумаг в портфеле облигаций фонда до 50% с 70% и увеличить долю в нем более рискованных инструментов в целях повышения доходности инвестиций.</w:t>
      </w:r>
      <w:bookmarkEnd w:id="210"/>
    </w:p>
    <w:p w14:paraId="3612CBE0" w14:textId="77777777" w:rsidR="008D4087" w:rsidRPr="001F68F7" w:rsidRDefault="008D4087" w:rsidP="008D4087">
      <w:r w:rsidRPr="001F68F7">
        <w:t>Как говорится в письме, направленном компанией в министерство финансов Норвегии в ответ на запрос относительно инвестиционной стратегии, уменьшенной доли госбумаг будет достаточно для поддержания необходимого уровня ликвидности даже в периоды высокой турбулентности на финансовых рынках.</w:t>
      </w:r>
    </w:p>
    <w:p w14:paraId="0A241649" w14:textId="77777777" w:rsidR="008D4087" w:rsidRPr="001F68F7" w:rsidRDefault="008D4087" w:rsidP="008D4087">
      <w:r w:rsidRPr="001F68F7">
        <w:t>NBIM предлагает нарастить покупки других долговых инструментов, в том числе обеспеченных ипотекой. Американские ипотечные облигации обеспечены гарантиями компаний Fannie Mae, Freddie Mac и Ginnie Mae, а по кредитному качеству они сопоставимы с госбумагами США, отмечается в письме.</w:t>
      </w:r>
    </w:p>
    <w:p w14:paraId="2577B40E" w14:textId="77777777" w:rsidR="008D4087" w:rsidRPr="001F68F7" w:rsidRDefault="008D4087" w:rsidP="008D4087">
      <w:r w:rsidRPr="001F68F7">
        <w:t>В случае реализации предложенных изменений, доля казначейских бумаг США в портфеле облигаций фонда сократится примерно на $80 млрд, до 21,9% с нынешних 34,1%, отмечает The Wall Street Journal, ссылаясь на собственные расчеты. Доля гособязательств еврозоны уменьшится примерно на $17 млрд, японских гособлигаций - увеличится на $17 млрд.</w:t>
      </w:r>
    </w:p>
    <w:p w14:paraId="7C434623" w14:textId="77777777" w:rsidR="008D4087" w:rsidRPr="001F68F7" w:rsidRDefault="008D4087" w:rsidP="008D4087">
      <w:r w:rsidRPr="001F68F7">
        <w:t>Государственный пенсионный фонд Норвегии был создан в 1990 году. NBIM является подразделением норвежского центробанка.</w:t>
      </w:r>
    </w:p>
    <w:p w14:paraId="3BE6B0BD" w14:textId="77777777" w:rsidR="008D4087" w:rsidRPr="001F68F7" w:rsidRDefault="008D4087" w:rsidP="008D4087">
      <w:r w:rsidRPr="001F68F7">
        <w:t>Стоимость активов фонда на 30 июня составляла около $2,4 трлн. Фонду принадлежат около 1,5% всех акций в мире, он владеет долями примерно 7,1 тыс. компаний из 54 стран. Самую значительную долю в портфеле акций занимают бумаги американских технологических гигантов. В портфеле госбумаг наиболее существенную долю занимают облигации США (порядка $215 млрд), а также в меньшей степени Японии, Великобритании и Германии.</w:t>
      </w:r>
    </w:p>
    <w:p w14:paraId="03CF1E72" w14:textId="6138180E" w:rsidR="008D4087" w:rsidRPr="001F68F7" w:rsidRDefault="00DE37EC" w:rsidP="008D4087">
      <w:hyperlink r:id="rId76" w:history="1">
        <w:r w:rsidR="008D4087" w:rsidRPr="001F68F7">
          <w:rPr>
            <w:rStyle w:val="a3"/>
          </w:rPr>
          <w:t>http://www.finmarket.ru/database/news/6700370</w:t>
        </w:r>
      </w:hyperlink>
      <w:r w:rsidR="008D4087" w:rsidRPr="001F68F7">
        <w:t xml:space="preserve"> </w:t>
      </w:r>
    </w:p>
    <w:p w14:paraId="3009070F" w14:textId="282FC3D8" w:rsidR="009247DD" w:rsidRPr="001F68F7" w:rsidRDefault="009247DD" w:rsidP="009247DD">
      <w:pPr>
        <w:pStyle w:val="2"/>
      </w:pPr>
      <w:bookmarkStart w:id="211" w:name="_Toc239661557"/>
      <w:bookmarkEnd w:id="140"/>
      <w:r w:rsidRPr="001F68F7">
        <w:lastRenderedPageBreak/>
        <w:t>РБК, 03.09.2026, Число людей старше 65 лет впервые превысило количество детей до пяти лет</w:t>
      </w:r>
      <w:bookmarkEnd w:id="211"/>
    </w:p>
    <w:p w14:paraId="65608E8F" w14:textId="77777777" w:rsidR="009247DD" w:rsidRPr="001F68F7" w:rsidRDefault="009247DD" w:rsidP="00F16AFB">
      <w:pPr>
        <w:pStyle w:val="3"/>
      </w:pPr>
      <w:bookmarkStart w:id="212" w:name="_Toc239661558"/>
      <w:r w:rsidRPr="001F68F7">
        <w:t>Согласно докладу Бюро переписи США, в 2022-м число людей старше 65 и детей младше 5 лет было примерно равным — 10%, но затем разрыв начал расти. К 2060 году доля пожилых людей на Земле может достичь 20%, а маленьких детей — 7%.</w:t>
      </w:r>
      <w:bookmarkEnd w:id="212"/>
    </w:p>
    <w:p w14:paraId="4449E20F" w14:textId="77777777" w:rsidR="009247DD" w:rsidRPr="001F68F7" w:rsidRDefault="009247DD" w:rsidP="009247DD">
      <w:r w:rsidRPr="001F68F7">
        <w:t>Впервые в мировой истории численность людей в возрасте 65 лет и старше превысила количество детей младше пяти лет на фоне снижения рождаемости в мире, следует из доклада Бюро переписи населения США.</w:t>
      </w:r>
    </w:p>
    <w:p w14:paraId="617238AE" w14:textId="77777777" w:rsidR="009247DD" w:rsidRPr="001F68F7" w:rsidRDefault="009247DD" w:rsidP="009247DD">
      <w:r w:rsidRPr="001F68F7">
        <w:t>В 2022 году число людей старше 65 лет и детей младше пяти лет в мире было примерно одинаково — около 10%. Однако после 2022 года разрыв начал постепенно увеличиваться: по прогнозу, к 2060 году доля пожилых людей должна составить около 20%, а доля маленьких детей — 7%.</w:t>
      </w:r>
    </w:p>
    <w:p w14:paraId="75F5663D" w14:textId="77777777" w:rsidR="009247DD" w:rsidRPr="001F68F7" w:rsidRDefault="009247DD" w:rsidP="009247DD">
      <w:r w:rsidRPr="001F68F7">
        <w:t>Более 71% населения мира в 2023 году жило в странах с рождаемостью на уровне или ниже уровня воспроизводства (около 2,1 ребенка на женщину), а в 2013-м доля такого населения составляла 45%.</w:t>
      </w:r>
    </w:p>
    <w:p w14:paraId="62603C1A" w14:textId="77777777" w:rsidR="009247DD" w:rsidRPr="001F68F7" w:rsidRDefault="009247DD" w:rsidP="009247DD">
      <w:r w:rsidRPr="001F68F7">
        <w:t>По данным Бюро переписи, мир достиг этой точки гораздо раньше, чем ожидали демографы. Количество людей старше 65 лет, по прогнозам, вырастет с 852 млн в 2025 году до 2 млрд в 2060-м, что составит около 55% чистого роста мирового населения, которое за это время увеличится с 8,13 млрд до 10,23 млрд.</w:t>
      </w:r>
    </w:p>
    <w:p w14:paraId="20EE9AB9" w14:textId="77777777" w:rsidR="009247DD" w:rsidRPr="001F68F7" w:rsidRDefault="009247DD" w:rsidP="009247DD">
      <w:r w:rsidRPr="001F68F7">
        <w:t>По данным Бюро, в 2025 году США заняли 48-е место среди 227 стран по доле пожилого населения: 18,9% жителей Штатов были в возрасте 65 лет и старше. К 2060 году этот показатель, передает Axios, может вырасти до 23,4%. А в мировом рейтинге старения страна опустится на 110-е место, поскольку другие государства стареют значительно быстрее, отмечает издание.</w:t>
      </w:r>
    </w:p>
    <w:p w14:paraId="7CB2668C" w14:textId="0E790D1A" w:rsidR="009247DD" w:rsidRPr="001F68F7" w:rsidRDefault="009247DD" w:rsidP="009247DD">
      <w:r w:rsidRPr="001F68F7">
        <w:t xml:space="preserve">Европа остается </w:t>
      </w:r>
      <w:r w:rsidR="001E205A">
        <w:t>«</w:t>
      </w:r>
      <w:r w:rsidRPr="001F68F7">
        <w:t>самым старым регионом</w:t>
      </w:r>
      <w:r w:rsidR="001E205A">
        <w:t>»</w:t>
      </w:r>
      <w:r w:rsidRPr="001F68F7">
        <w:t xml:space="preserve"> планеты, но основной численный сдвиг происходит за ее пределами, пишет Axios. Население Азии в возрасте более 65 лет увеличится с 487 млн до 1,24 млрд к 2060 году, что составит около двух третей мирового прироста. Африка, оставаясь самым молодым регионом, тем не менее нарастит пожилое население более чем вчетверо — с 60 млн до 249 млн, обогнав Европу с ее 214 млн. В целом в мире к 2060 году доля людей старше 65 лет почти удвоится — с 10,5 до 19,6%.</w:t>
      </w:r>
    </w:p>
    <w:p w14:paraId="631503AA" w14:textId="77777777" w:rsidR="009247DD" w:rsidRPr="001F68F7" w:rsidRDefault="009247DD" w:rsidP="009247DD">
      <w:r w:rsidRPr="001F68F7">
        <w:t>Демографический сдвиг может заставить общества рассматривать старость не как издержку, а как экономический актив, считает один из авторов доклада Эндрю Скотт. По его мнению, профилактическая медицина, более долгая трудовая жизнь и удобные для пожилых рабочие места способны превратить долголетие в здоровые и экономически активные годы, передает Axios.</w:t>
      </w:r>
    </w:p>
    <w:p w14:paraId="383A85DF" w14:textId="77777777" w:rsidR="009247DD" w:rsidRPr="001F68F7" w:rsidRDefault="009247DD" w:rsidP="009247DD">
      <w:r w:rsidRPr="001F68F7">
        <w:t>По данным Всемирной организации здравоохранения (ВОЗ), к 2050 году число людей старше 60 лет удвоится, достигнув 2 млрд человек. Организация предупредила, что всем государствам предстоит к этому времени подготовить системы здравоохранения и социального обеспечения к максимально эффективной работе. В развитых странах акцент уже смещается с лечения болезней на как можно более долгое сохранение здоровья, отмечали в ВОЗ.</w:t>
      </w:r>
    </w:p>
    <w:p w14:paraId="382E922E" w14:textId="77777777" w:rsidR="009247DD" w:rsidRPr="001F68F7" w:rsidRDefault="009247DD" w:rsidP="009247DD">
      <w:r w:rsidRPr="001F68F7">
        <w:lastRenderedPageBreak/>
        <w:t>В июле 2026 года заместитель министра здравоохранения России Вадим Ваньков сообщил, что почти четверть населения страны составляют граждане старше 65 лет. По его словам, населения этого возраста в России становится все больше, и такая же тенденция наблюдается по всему миру. Министр здравоохранения Михаил Мурашко отметил, что к 2030 году более 25% населения России будут составлять люди 60 лет и старше.</w:t>
      </w:r>
    </w:p>
    <w:p w14:paraId="682A7CE9" w14:textId="6836B7D6" w:rsidR="00CA32BC" w:rsidRPr="001F68F7" w:rsidRDefault="00DE37EC" w:rsidP="009247DD">
      <w:hyperlink r:id="rId77" w:history="1">
        <w:r w:rsidR="009247DD" w:rsidRPr="001F68F7">
          <w:rPr>
            <w:rStyle w:val="a3"/>
          </w:rPr>
          <w:t>https://www.rbc.ru/society/03/09/2026/6a9970a3d12cf3138ad7d173</w:t>
        </w:r>
      </w:hyperlink>
    </w:p>
    <w:p w14:paraId="6D3B1EEC" w14:textId="77777777" w:rsidR="009247DD" w:rsidRPr="001F68F7" w:rsidRDefault="009247DD" w:rsidP="009247DD"/>
    <w:sectPr w:rsidR="009247DD" w:rsidRPr="001F68F7" w:rsidSect="00B01BEA">
      <w:headerReference w:type="default" r:id="rId78"/>
      <w:footerReference w:type="default" r:id="rId79"/>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D8A1B" w14:textId="77777777" w:rsidR="00DE37EC" w:rsidRDefault="00DE37EC">
      <w:r>
        <w:separator/>
      </w:r>
    </w:p>
  </w:endnote>
  <w:endnote w:type="continuationSeparator" w:id="0">
    <w:p w14:paraId="6EA9C6BF" w14:textId="77777777" w:rsidR="00DE37EC" w:rsidRDefault="00DE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1A7B5058"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7024DC" w:rsidRPr="007024DC">
      <w:rPr>
        <w:rFonts w:ascii="Cambria" w:hAnsi="Cambria"/>
        <w:b/>
        <w:noProof/>
      </w:rPr>
      <w:t>141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26206" w14:textId="77777777" w:rsidR="00DE37EC" w:rsidRDefault="00DE37EC">
      <w:r>
        <w:separator/>
      </w:r>
    </w:p>
  </w:footnote>
  <w:footnote w:type="continuationSeparator" w:id="0">
    <w:p w14:paraId="2A8B3F4C" w14:textId="77777777" w:rsidR="00DE37EC" w:rsidRDefault="00DE3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04798"/>
    <w:multiLevelType w:val="multilevel"/>
    <w:tmpl w:val="8B96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28"/>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7"/>
  </w:num>
  <w:num w:numId="25">
    <w:abstractNumId w:val="21"/>
  </w:num>
  <w:num w:numId="26">
    <w:abstractNumId w:val="14"/>
  </w:num>
  <w:num w:numId="27">
    <w:abstractNumId w:val="11"/>
  </w:num>
  <w:num w:numId="28">
    <w:abstractNumId w:val="23"/>
  </w:num>
  <w:num w:numId="29">
    <w:abstractNumId w:val="24"/>
  </w:num>
  <w:num w:numId="30">
    <w:abstractNumId w:val="15"/>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083D"/>
    <w:rsid w:val="00051033"/>
    <w:rsid w:val="0005172F"/>
    <w:rsid w:val="00051910"/>
    <w:rsid w:val="00051AC6"/>
    <w:rsid w:val="000536D6"/>
    <w:rsid w:val="00053F0D"/>
    <w:rsid w:val="000551CD"/>
    <w:rsid w:val="00055295"/>
    <w:rsid w:val="00056890"/>
    <w:rsid w:val="00056FB7"/>
    <w:rsid w:val="00056FC1"/>
    <w:rsid w:val="00057AC8"/>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67"/>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08A"/>
    <w:rsid w:val="00093E4A"/>
    <w:rsid w:val="0009401E"/>
    <w:rsid w:val="00094725"/>
    <w:rsid w:val="0009547A"/>
    <w:rsid w:val="000954BA"/>
    <w:rsid w:val="00096078"/>
    <w:rsid w:val="00097677"/>
    <w:rsid w:val="00097BE1"/>
    <w:rsid w:val="000A13C2"/>
    <w:rsid w:val="000A184B"/>
    <w:rsid w:val="000A1858"/>
    <w:rsid w:val="000A2829"/>
    <w:rsid w:val="000A3727"/>
    <w:rsid w:val="000A399F"/>
    <w:rsid w:val="000A41CA"/>
    <w:rsid w:val="000A4DD6"/>
    <w:rsid w:val="000A5E36"/>
    <w:rsid w:val="000A628E"/>
    <w:rsid w:val="000A6E13"/>
    <w:rsid w:val="000A7421"/>
    <w:rsid w:val="000A7A97"/>
    <w:rsid w:val="000B023D"/>
    <w:rsid w:val="000B0494"/>
    <w:rsid w:val="000B0936"/>
    <w:rsid w:val="000B0D90"/>
    <w:rsid w:val="000B1180"/>
    <w:rsid w:val="000B21B7"/>
    <w:rsid w:val="000B2494"/>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3D6D"/>
    <w:rsid w:val="001248BA"/>
    <w:rsid w:val="001258AD"/>
    <w:rsid w:val="00125D96"/>
    <w:rsid w:val="00126294"/>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37820"/>
    <w:rsid w:val="00140BEA"/>
    <w:rsid w:val="00141032"/>
    <w:rsid w:val="0014103F"/>
    <w:rsid w:val="0014179E"/>
    <w:rsid w:val="001423EB"/>
    <w:rsid w:val="00142406"/>
    <w:rsid w:val="00142D62"/>
    <w:rsid w:val="00142DC8"/>
    <w:rsid w:val="00143368"/>
    <w:rsid w:val="00143666"/>
    <w:rsid w:val="001442DC"/>
    <w:rsid w:val="001446A1"/>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136"/>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1420"/>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05A"/>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8F7"/>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6B8"/>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12AE"/>
    <w:rsid w:val="0025209C"/>
    <w:rsid w:val="00252825"/>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746"/>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9A"/>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1EC0"/>
    <w:rsid w:val="002D297B"/>
    <w:rsid w:val="002D34A9"/>
    <w:rsid w:val="002D390A"/>
    <w:rsid w:val="002D465B"/>
    <w:rsid w:val="002D59C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3974"/>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29D"/>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72B"/>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4EE5"/>
    <w:rsid w:val="003A5260"/>
    <w:rsid w:val="003A546C"/>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341"/>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0AF9"/>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3B0D"/>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29D9"/>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8BF"/>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8B2"/>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02BE"/>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8EF"/>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768"/>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1FFF"/>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2F2E"/>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67"/>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A68"/>
    <w:rsid w:val="00690EAC"/>
    <w:rsid w:val="00691145"/>
    <w:rsid w:val="00691352"/>
    <w:rsid w:val="006915BD"/>
    <w:rsid w:val="00692144"/>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977"/>
    <w:rsid w:val="006A3BA9"/>
    <w:rsid w:val="006A53D2"/>
    <w:rsid w:val="006A55B3"/>
    <w:rsid w:val="006A5812"/>
    <w:rsid w:val="006A5E45"/>
    <w:rsid w:val="006A62C0"/>
    <w:rsid w:val="006A63DE"/>
    <w:rsid w:val="006A7B7B"/>
    <w:rsid w:val="006B0104"/>
    <w:rsid w:val="006B0249"/>
    <w:rsid w:val="006B1BB9"/>
    <w:rsid w:val="006B1CBD"/>
    <w:rsid w:val="006B212E"/>
    <w:rsid w:val="006B3214"/>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05F"/>
    <w:rsid w:val="006C71B0"/>
    <w:rsid w:val="006C72A1"/>
    <w:rsid w:val="006C7687"/>
    <w:rsid w:val="006C7BF9"/>
    <w:rsid w:val="006D076A"/>
    <w:rsid w:val="006D1411"/>
    <w:rsid w:val="006D15F8"/>
    <w:rsid w:val="006D24AE"/>
    <w:rsid w:val="006D31D2"/>
    <w:rsid w:val="006D5771"/>
    <w:rsid w:val="006D644E"/>
    <w:rsid w:val="006D7AFF"/>
    <w:rsid w:val="006E021E"/>
    <w:rsid w:val="006E0FB0"/>
    <w:rsid w:val="006E1219"/>
    <w:rsid w:val="006E17C7"/>
    <w:rsid w:val="006E19C4"/>
    <w:rsid w:val="006E366F"/>
    <w:rsid w:val="006E4A09"/>
    <w:rsid w:val="006E5058"/>
    <w:rsid w:val="006E547A"/>
    <w:rsid w:val="006E5802"/>
    <w:rsid w:val="006E5DBD"/>
    <w:rsid w:val="006E6583"/>
    <w:rsid w:val="006E75F9"/>
    <w:rsid w:val="006E77DA"/>
    <w:rsid w:val="006E7964"/>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24DC"/>
    <w:rsid w:val="0070301B"/>
    <w:rsid w:val="00703F65"/>
    <w:rsid w:val="00704451"/>
    <w:rsid w:val="00704908"/>
    <w:rsid w:val="0070504C"/>
    <w:rsid w:val="00705268"/>
    <w:rsid w:val="00705794"/>
    <w:rsid w:val="00705891"/>
    <w:rsid w:val="0070639A"/>
    <w:rsid w:val="00706E7B"/>
    <w:rsid w:val="007074F5"/>
    <w:rsid w:val="0071004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275EE"/>
    <w:rsid w:val="00730A41"/>
    <w:rsid w:val="0073166E"/>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7FB"/>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1C"/>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256"/>
    <w:rsid w:val="007B1359"/>
    <w:rsid w:val="007B1831"/>
    <w:rsid w:val="007B1D8E"/>
    <w:rsid w:val="007B1D9E"/>
    <w:rsid w:val="007B1F19"/>
    <w:rsid w:val="007B1FC8"/>
    <w:rsid w:val="007B1FD6"/>
    <w:rsid w:val="007B2774"/>
    <w:rsid w:val="007B3815"/>
    <w:rsid w:val="007B399C"/>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5E72"/>
    <w:rsid w:val="007E631E"/>
    <w:rsid w:val="007E67FD"/>
    <w:rsid w:val="007E6B90"/>
    <w:rsid w:val="007E6E35"/>
    <w:rsid w:val="007E6F25"/>
    <w:rsid w:val="007E73EC"/>
    <w:rsid w:val="007E7B57"/>
    <w:rsid w:val="007E7D99"/>
    <w:rsid w:val="007F016A"/>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27F01"/>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2F7A"/>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46AD"/>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087"/>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E6F23"/>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4DDE"/>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47DD"/>
    <w:rsid w:val="00925C74"/>
    <w:rsid w:val="00925EB5"/>
    <w:rsid w:val="0092673B"/>
    <w:rsid w:val="00926E29"/>
    <w:rsid w:val="0092760F"/>
    <w:rsid w:val="00927739"/>
    <w:rsid w:val="00927A96"/>
    <w:rsid w:val="00927F50"/>
    <w:rsid w:val="009304DA"/>
    <w:rsid w:val="00930722"/>
    <w:rsid w:val="009312C8"/>
    <w:rsid w:val="00931431"/>
    <w:rsid w:val="00931484"/>
    <w:rsid w:val="009326E2"/>
    <w:rsid w:val="0093348A"/>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1F3"/>
    <w:rsid w:val="00973782"/>
    <w:rsid w:val="00973F2A"/>
    <w:rsid w:val="00974CA7"/>
    <w:rsid w:val="00974CBC"/>
    <w:rsid w:val="0097528A"/>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87710"/>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682"/>
    <w:rsid w:val="009B1F0B"/>
    <w:rsid w:val="009B22E1"/>
    <w:rsid w:val="009B23FE"/>
    <w:rsid w:val="009B2937"/>
    <w:rsid w:val="009B29E1"/>
    <w:rsid w:val="009B2AFD"/>
    <w:rsid w:val="009B3377"/>
    <w:rsid w:val="009B3689"/>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171F"/>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1BF6"/>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3F09"/>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45C"/>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079D"/>
    <w:rsid w:val="00A910E2"/>
    <w:rsid w:val="00A912CC"/>
    <w:rsid w:val="00A91535"/>
    <w:rsid w:val="00A92894"/>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4D52"/>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099"/>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B51"/>
    <w:rsid w:val="00B24CA4"/>
    <w:rsid w:val="00B24CE8"/>
    <w:rsid w:val="00B2510F"/>
    <w:rsid w:val="00B25336"/>
    <w:rsid w:val="00B25D77"/>
    <w:rsid w:val="00B267B2"/>
    <w:rsid w:val="00B30632"/>
    <w:rsid w:val="00B30C7C"/>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08F5"/>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6EC"/>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915"/>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27036"/>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3F5"/>
    <w:rsid w:val="00C42E4F"/>
    <w:rsid w:val="00C43910"/>
    <w:rsid w:val="00C46D30"/>
    <w:rsid w:val="00C46E6D"/>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295"/>
    <w:rsid w:val="00C8666E"/>
    <w:rsid w:val="00C8690E"/>
    <w:rsid w:val="00C8752C"/>
    <w:rsid w:val="00C87804"/>
    <w:rsid w:val="00C879B0"/>
    <w:rsid w:val="00C907DD"/>
    <w:rsid w:val="00C90AEE"/>
    <w:rsid w:val="00C90F50"/>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332"/>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95E"/>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CF76DA"/>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E40"/>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492B"/>
    <w:rsid w:val="00D353F4"/>
    <w:rsid w:val="00D35705"/>
    <w:rsid w:val="00D35CD2"/>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145"/>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7EC"/>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949"/>
    <w:rsid w:val="00E24C5E"/>
    <w:rsid w:val="00E24D68"/>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47E16"/>
    <w:rsid w:val="00E5001E"/>
    <w:rsid w:val="00E506C8"/>
    <w:rsid w:val="00E50868"/>
    <w:rsid w:val="00E50995"/>
    <w:rsid w:val="00E50AD2"/>
    <w:rsid w:val="00E516CA"/>
    <w:rsid w:val="00E51EE1"/>
    <w:rsid w:val="00E52168"/>
    <w:rsid w:val="00E5292C"/>
    <w:rsid w:val="00E52D80"/>
    <w:rsid w:val="00E541E3"/>
    <w:rsid w:val="00E544D4"/>
    <w:rsid w:val="00E54A44"/>
    <w:rsid w:val="00E55042"/>
    <w:rsid w:val="00E556E8"/>
    <w:rsid w:val="00E55E6E"/>
    <w:rsid w:val="00E56131"/>
    <w:rsid w:val="00E566D9"/>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534"/>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6E75"/>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AFB"/>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1642"/>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47C"/>
    <w:rsid w:val="00F92983"/>
    <w:rsid w:val="00F92BDE"/>
    <w:rsid w:val="00F930E1"/>
    <w:rsid w:val="00F93370"/>
    <w:rsid w:val="00F9370B"/>
    <w:rsid w:val="00F93782"/>
    <w:rsid w:val="00F93C44"/>
    <w:rsid w:val="00F94136"/>
    <w:rsid w:val="00F95AD0"/>
    <w:rsid w:val="00F9650E"/>
    <w:rsid w:val="00F97AA3"/>
    <w:rsid w:val="00F97DF7"/>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D3492B"/>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872F7A"/>
    <w:rPr>
      <w:color w:val="605E5C"/>
      <w:shd w:val="clear" w:color="auto" w:fill="E1DFDD"/>
    </w:rPr>
  </w:style>
  <w:style w:type="character" w:customStyle="1" w:styleId="50">
    <w:name w:val="Заголовок 5 Знак"/>
    <w:basedOn w:val="a0"/>
    <w:link w:val="5"/>
    <w:semiHidden/>
    <w:rsid w:val="00D3492B"/>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obschestvo/28083957" TargetMode="External"/><Relationship Id="rId21" Type="http://schemas.openxmlformats.org/officeDocument/2006/relationships/hyperlink" Target="https://www.pravda.ru/news/economics/2402797-russia-pension-ceiling-high-salary-limits/" TargetMode="External"/><Relationship Id="rId42" Type="http://schemas.openxmlformats.org/officeDocument/2006/relationships/hyperlink" Target="https://pnz.ru/pens/diskriminacziya-v-zarplate-pensionnaya-reforma-uvelichivaet-razniczu-v-pensiyah-muzhchin-i-zhenshhin/" TargetMode="External"/><Relationship Id="rId47" Type="http://schemas.openxmlformats.org/officeDocument/2006/relationships/hyperlink" Target="https://konkurent.ru/article/91163" TargetMode="External"/><Relationship Id="rId63" Type="http://schemas.openxmlformats.org/officeDocument/2006/relationships/hyperlink" Target="https://www.kommersant.ru/doc/8936699" TargetMode="External"/><Relationship Id="rId68" Type="http://schemas.openxmlformats.org/officeDocument/2006/relationships/hyperlink" Target="https://kaspiy.az/deputaty-ishut-novye-vozmozhnosti-kopit-sredstva" TargetMode="External"/><Relationship Id="rId16" Type="http://schemas.openxmlformats.org/officeDocument/2006/relationships/hyperlink" Target="https://investfunds.ru/news/172519/" TargetMode="External"/><Relationship Id="rId11" Type="http://schemas.openxmlformats.org/officeDocument/2006/relationships/hyperlink" Target="https://realnoevremya.ru/articles/405544-pensionnyy-portfel-rf-vyros-pochti-do-10-trln-nesmotrya-na-spad-dohodnosti" TargetMode="External"/><Relationship Id="rId32" Type="http://schemas.openxmlformats.org/officeDocument/2006/relationships/hyperlink" Target="https://tsargrad.tv/news/kak-poluchit-vtoruju-pensiju-est-3-uslovija_1851500" TargetMode="External"/><Relationship Id="rId37" Type="http://schemas.openxmlformats.org/officeDocument/2006/relationships/hyperlink" Target="https://pronedra.ru/pensii-v-rossii-mogut-zametno-vyrasti-chto-zhdet-pensionerov-v-2027-godu-830846.html" TargetMode="External"/><Relationship Id="rId53" Type="http://schemas.openxmlformats.org/officeDocument/2006/relationships/hyperlink" Target="https://tass.ru/obschestvo/28077877" TargetMode="External"/><Relationship Id="rId58" Type="http://schemas.openxmlformats.org/officeDocument/2006/relationships/hyperlink" Target="https://www.rbc.ru/economics/04/09/2026/6a998d619a79478537303b79" TargetMode="External"/><Relationship Id="rId74" Type="http://schemas.openxmlformats.org/officeDocument/2006/relationships/hyperlink" Target="https://www.kiprinform.com/news/demetriu-prizyvaet-k-ustoychivoy-pensionnoy-reforme-bez-povysheniya-vznosov/"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rbc.ru/quote/04/09/2026/6a9493a79a794721c47411d1" TargetMode="External"/><Relationship Id="rId19" Type="http://schemas.openxmlformats.org/officeDocument/2006/relationships/hyperlink" Target="https://konkurent.ru/article/91183" TargetMode="External"/><Relationship Id="rId14" Type="http://schemas.openxmlformats.org/officeDocument/2006/relationships/hyperlink" Target="https://investfunds.ru/news/172517/" TargetMode="External"/><Relationship Id="rId22" Type="http://schemas.openxmlformats.org/officeDocument/2006/relationships/hyperlink" Target="https://budgetrf.ru/28436-pds-ili-bankovskiy-vklad.html" TargetMode="External"/><Relationship Id="rId27" Type="http://schemas.openxmlformats.org/officeDocument/2006/relationships/hyperlink" Target="https://tass.ru/obschestvo/28084321" TargetMode="External"/><Relationship Id="rId30" Type="http://schemas.openxmlformats.org/officeDocument/2006/relationships/hyperlink" Target="https://www.osnmedia.ru/interesnoe/est-svoi-tonkosti-mozhet-li-zhena-poluchat-pensiyu-umershego-supruga/" TargetMode="External"/><Relationship Id="rId35" Type="http://schemas.openxmlformats.org/officeDocument/2006/relationships/hyperlink" Target="https://finuslugi.ru/navigator/kak-ehto-rabotaet/stat_pokupka-stazha-i-pensionnykh-ballov-v-2026-godu-instruktsiya-raschety-i-podvodnye-kamni" TargetMode="External"/><Relationship Id="rId43" Type="http://schemas.openxmlformats.org/officeDocument/2006/relationships/hyperlink" Target="https://pnz.ru/life/ne-rabotal-a-stazh-idet-kakie-12-periodov-zaschityvayutsya-v-pensiyu-bez-uplaty-vznosov/" TargetMode="External"/><Relationship Id="rId48" Type="http://schemas.openxmlformats.org/officeDocument/2006/relationships/hyperlink" Target="https://primpress.ru/article/137738" TargetMode="External"/><Relationship Id="rId56" Type="http://schemas.openxmlformats.org/officeDocument/2006/relationships/hyperlink" Target="https://www.vedomosti.ru/economics/articles/2026/09/07/1226724-konsensus-prognoz-vedomostei-tsb-sohranit-stavku?from=newsline" TargetMode="External"/><Relationship Id="rId64" Type="http://schemas.openxmlformats.org/officeDocument/2006/relationships/hyperlink" Target="https://rg.ru/2026/09/04/ceny-pod-davleniem.html" TargetMode="External"/><Relationship Id="rId69" Type="http://schemas.openxmlformats.org/officeDocument/2006/relationships/hyperlink" Target="https://jnews.ge/162550/" TargetMode="External"/><Relationship Id="rId77" Type="http://schemas.openxmlformats.org/officeDocument/2006/relationships/hyperlink" Target="https://www.rbc.ru/society/03/09/2026/6a9970a3d12cf3138ad7d173" TargetMode="External"/><Relationship Id="rId8" Type="http://schemas.openxmlformats.org/officeDocument/2006/relationships/hyperlink" Target="https://1prime.ru/20260907/ordov-873048170.html" TargetMode="External"/><Relationship Id="rId51" Type="http://schemas.openxmlformats.org/officeDocument/2006/relationships/hyperlink" Target="https://news.ru/economics/kakie-lgoty-na-proezd-polozheny-pensioneram-v-rossii-v-2026-godu" TargetMode="External"/><Relationship Id="rId72" Type="http://schemas.openxmlformats.org/officeDocument/2006/relationships/hyperlink" Target="https://atpress.kz/ru/news/v-atyrau/pensionnye-nakopleniya-na-zhiljo-kto-i-skolko-mozhet-ispolzovat-v-2026-godu"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innov.ru/news/other/za-pervoe-polugodie-2026-/" TargetMode="External"/><Relationship Id="rId17" Type="http://schemas.openxmlformats.org/officeDocument/2006/relationships/hyperlink" Target="https://konkurent.ru/article/91213" TargetMode="External"/><Relationship Id="rId25" Type="http://schemas.openxmlformats.org/officeDocument/2006/relationships/hyperlink" Target="https://ria.ru/finansy/pensii-i-socvyplaty-osenyu-/" TargetMode="External"/><Relationship Id="rId33" Type="http://schemas.openxmlformats.org/officeDocument/2006/relationships/hyperlink" Target="https://www.vbr.ru/novosti/pensii/2026/09/04/kak-polycit-nakopitelnyu-pensiu-esli-bolse-440-000/" TargetMode="External"/><Relationship Id="rId38" Type="http://schemas.openxmlformats.org/officeDocument/2006/relationships/hyperlink" Target="https://ppt.ru/news/samozanyatie/ldpr-predlagaet-zaschityvat-periody-samozanyatosti-v-strakhovoy-stazh" TargetMode="External"/><Relationship Id="rId46" Type="http://schemas.openxmlformats.org/officeDocument/2006/relationships/hyperlink" Target="https://bank.yuga.ru/newsfeed/amp/9276/" TargetMode="External"/><Relationship Id="rId59" Type="http://schemas.openxmlformats.org/officeDocument/2006/relationships/hyperlink" Target="https://www.pravda.ru/news/economics/2401854-minfin-bond-auction-record/" TargetMode="External"/><Relationship Id="rId67" Type="http://schemas.openxmlformats.org/officeDocument/2006/relationships/hyperlink" Target="https://aif.by/social/ot_chego_zavisit_razmer_pensii_u_ip_rasskazali_v_mintruda" TargetMode="External"/><Relationship Id="rId20" Type="http://schemas.openxmlformats.org/officeDocument/2006/relationships/hyperlink" Target="https://tsargrad.tv/news/mechta-o-dache-za-15-let-kak-nakopit-milliony-otkladyvaja-po-3-tysjachi-rublej_1845549" TargetMode="External"/><Relationship Id="rId41" Type="http://schemas.openxmlformats.org/officeDocument/2006/relationships/hyperlink" Target="https://pnz.ru/pens/nepreryvnyj-stazh-kogda-on-dejstvitelno-vliyaet-na-pensiyu-v-2026-godu/" TargetMode="External"/><Relationship Id="rId54" Type="http://schemas.openxmlformats.org/officeDocument/2006/relationships/hyperlink" Target="https://ria.ru/20260905/aksakov-2115508291.html" TargetMode="External"/><Relationship Id="rId62" Type="http://schemas.openxmlformats.org/officeDocument/2006/relationships/hyperlink" Target="https://runews24.ru/finance/05/09/2026/glava-rspp-ne-ozhidaet-snizheniya-klyuchevoj-stavki-na-zasedanii-czb-11-sentyabrya" TargetMode="External"/><Relationship Id="rId70" Type="http://schemas.openxmlformats.org/officeDocument/2006/relationships/hyperlink" Target="https://forbes.kz/articles/kak-budut-vybirat-upravlyayushih-portfelem-pensionnyh-aktivov-enpf-efd327" TargetMode="External"/><Relationship Id="rId75" Type="http://schemas.openxmlformats.org/officeDocument/2006/relationships/hyperlink" Target="https://www.kiprinform.com/news/peregovory-po-pensionnoy-reforme-prodvigayutsya-kipr-nacelen-na-vnedrenie-v-2027-go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broker.ru/?p=83005" TargetMode="External"/><Relationship Id="rId23" Type="http://schemas.openxmlformats.org/officeDocument/2006/relationships/hyperlink" Target="https://resbash.ru/news/ekonomika/2026-09-04/natsbank-bashkirii-soobschil-ob-izmeneniyah-v-sfere-finansov-4802661" TargetMode="External"/><Relationship Id="rId28" Type="http://schemas.openxmlformats.org/officeDocument/2006/relationships/hyperlink" Target="https://1prime.ru/20260905/vinogradov-872828930.html" TargetMode="External"/><Relationship Id="rId36" Type="http://schemas.openxmlformats.org/officeDocument/2006/relationships/hyperlink" Target="https://www.osnmedia.ru/interesnoe/stazh-poschitayut-po-drugomu-kak-ne-poteryat-gody-pensii-iz-za-popravok-2026-goda/" TargetMode="External"/><Relationship Id="rId49" Type="http://schemas.openxmlformats.org/officeDocument/2006/relationships/hyperlink" Target="https://primpress.ru/article/137772" TargetMode="External"/><Relationship Id="rId57" Type="http://schemas.openxmlformats.org/officeDocument/2006/relationships/hyperlink" Target="https://senatinform.ru/news/v_sf_rasskazali_kogda_limit_gosstrakhovaniya_vkladov_uvelichat_do_2_mln_rubley/" TargetMode="External"/><Relationship Id="rId10" Type="http://schemas.openxmlformats.org/officeDocument/2006/relationships/hyperlink" Target="http://pbroker.ru/?p=83003" TargetMode="External"/><Relationship Id="rId31" Type="http://schemas.openxmlformats.org/officeDocument/2006/relationships/hyperlink" Target="https://tsargrad.tv/news/jeto-ljudej-tolko-razdrazhaet-nazvan-minimalnyj-razmer-pensii-nerabotajushhih-pensionerov_1845905" TargetMode="External"/><Relationship Id="rId44" Type="http://schemas.openxmlformats.org/officeDocument/2006/relationships/hyperlink" Target="https://www.yuga.ru/polza/10104-kak-na-samom-dele-schitayut-strakhovoj-stazh-nyuansy-o-kotorykh-molchat-v-pensionnom-fonde/" TargetMode="External"/><Relationship Id="rId52" Type="http://schemas.openxmlformats.org/officeDocument/2006/relationships/hyperlink" Target="https://www.rbc.ru/quote/06/09/2026/6a98277f9a794723bf1359c0" TargetMode="External"/><Relationship Id="rId60" Type="http://schemas.openxmlformats.org/officeDocument/2006/relationships/hyperlink" Target="https://www.rbc.ru/interview/quote/04/09/2026/6a9a61929a79470fb5d073df" TargetMode="External"/><Relationship Id="rId65" Type="http://schemas.openxmlformats.org/officeDocument/2006/relationships/hyperlink" Target="https://mskgazeta.ru/ekonomika/komu-i-zachem-nuzhen-cifrovoj-rubl--16609.html" TargetMode="External"/><Relationship Id="rId73" Type="http://schemas.openxmlformats.org/officeDocument/2006/relationships/hyperlink" Target="https://kzvesti.kz/newspaper-articles/vremja-dumat-o-budushhem-156813"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azeta.ru/business/news/2026/09/04/29251909.shtml" TargetMode="External"/><Relationship Id="rId13" Type="http://schemas.openxmlformats.org/officeDocument/2006/relationships/hyperlink" Target="https://www.innov.ru/news/other/v-pervom-polugodii-2026-g/" TargetMode="External"/><Relationship Id="rId18" Type="http://schemas.openxmlformats.org/officeDocument/2006/relationships/hyperlink" Target="https://www.kp.ru/online/news/7156516/" TargetMode="External"/><Relationship Id="rId39" Type="http://schemas.openxmlformats.org/officeDocument/2006/relationships/hyperlink" Target="https://digital-report.ru/kto-vyhodit-na-pensiju-v-2026-godu-vozrast-stazh-pensionnye-bally-i-lgoty-mnogodetnym/" TargetMode="External"/><Relationship Id="rId34" Type="http://schemas.openxmlformats.org/officeDocument/2006/relationships/hyperlink" Target="https://360.ru/tekst/dengi/kak-poluchit-pensionnye-nakoplenija-odnoj-vyplatoj/" TargetMode="External"/><Relationship Id="rId50" Type="http://schemas.openxmlformats.org/officeDocument/2006/relationships/hyperlink" Target="https://novate.ru/news/9858/" TargetMode="External"/><Relationship Id="rId55" Type="http://schemas.openxmlformats.org/officeDocument/2006/relationships/hyperlink" Target="https://ria.ru/20260904/kobjakov-2115481788.html" TargetMode="External"/><Relationship Id="rId76" Type="http://schemas.openxmlformats.org/officeDocument/2006/relationships/hyperlink" Target="http://www.finmarket.ru/database/news/6700370" TargetMode="External"/><Relationship Id="rId7" Type="http://schemas.openxmlformats.org/officeDocument/2006/relationships/image" Target="media/image1.png"/><Relationship Id="rId71" Type="http://schemas.openxmlformats.org/officeDocument/2006/relationships/hyperlink" Target="https://kz.kursiv.media/2026-09-04/svan-pensionnye-nakopleniya-kazahstancev-budut-investirovat-bolee-riskovanno-v-zavisimosti-ot-vozrasta/" TargetMode="External"/><Relationship Id="rId2" Type="http://schemas.openxmlformats.org/officeDocument/2006/relationships/styles" Target="styles.xml"/><Relationship Id="rId29" Type="http://schemas.openxmlformats.org/officeDocument/2006/relationships/hyperlink" Target="https://tass.ru/obschestvo/28085581" TargetMode="External"/><Relationship Id="rId24" Type="http://schemas.openxmlformats.org/officeDocument/2006/relationships/hyperlink" Target="https://russian.rt.com/russia/news/1677989-vyplaty-pensii-rossiya-osen" TargetMode="External"/><Relationship Id="rId40" Type="http://schemas.openxmlformats.org/officeDocument/2006/relationships/hyperlink" Target="https://www.pravda.ru/news/society/2402857-proverka-posobiy-pensionerov/" TargetMode="External"/><Relationship Id="rId45" Type="http://schemas.openxmlformats.org/officeDocument/2006/relationships/hyperlink" Target="https://bank.yuga.ru/newsfeed/9292/" TargetMode="External"/><Relationship Id="rId66" Type="http://schemas.openxmlformats.org/officeDocument/2006/relationships/hyperlink" Target="https://www.pravda.ru/news/economics/2403037-how-to-save-300000-rubles-strateg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141</Pages>
  <Words>55394</Words>
  <Characters>315749</Characters>
  <Application>Microsoft Office Word</Application>
  <DocSecurity>0</DocSecurity>
  <Lines>2631</Lines>
  <Paragraphs>740</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370403</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47</cp:revision>
  <cp:lastPrinted>2026-09-07T05:41:00Z</cp:lastPrinted>
  <dcterms:created xsi:type="dcterms:W3CDTF">2026-09-02T09:24:00Z</dcterms:created>
  <dcterms:modified xsi:type="dcterms:W3CDTF">2026-09-07T05:41:00Z</dcterms:modified>
  <cp:category>НАПФ</cp:category>
  <cp:contentStatus>И-Консалтинг</cp:contentStatus>
</cp:coreProperties>
</file>